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ook w:val="01E0" w:firstRow="1" w:lastRow="1" w:firstColumn="1" w:lastColumn="1" w:noHBand="0" w:noVBand="0"/>
      </w:tblPr>
      <w:tblGrid>
        <w:gridCol w:w="3828"/>
        <w:gridCol w:w="6237"/>
      </w:tblGrid>
      <w:tr w:rsidR="00EF5290" w:rsidRPr="00264B1C" w:rsidTr="00BD23FE">
        <w:tc>
          <w:tcPr>
            <w:tcW w:w="3828" w:type="dxa"/>
          </w:tcPr>
          <w:p w:rsidR="00EF5290" w:rsidRPr="00A82338" w:rsidRDefault="00EF5290" w:rsidP="00016E94">
            <w:pPr>
              <w:spacing w:after="0" w:line="240" w:lineRule="auto"/>
              <w:contextualSpacing/>
              <w:jc w:val="center"/>
              <w:rPr>
                <w:rFonts w:eastAsia="Times New Roman"/>
                <w:sz w:val="26"/>
                <w:szCs w:val="26"/>
              </w:rPr>
            </w:pPr>
            <w:r w:rsidRPr="00A82338">
              <w:rPr>
                <w:rFonts w:eastAsia="Times New Roman"/>
                <w:sz w:val="26"/>
                <w:szCs w:val="26"/>
              </w:rPr>
              <w:t>ỦY BAN MTTQ VIỆT NAM</w:t>
            </w:r>
          </w:p>
          <w:p w:rsidR="00EF5290" w:rsidRPr="00A82338" w:rsidRDefault="00EF5290" w:rsidP="00016E94">
            <w:pPr>
              <w:spacing w:after="0" w:line="240" w:lineRule="auto"/>
              <w:contextualSpacing/>
              <w:jc w:val="center"/>
              <w:rPr>
                <w:rFonts w:eastAsia="Times New Roman"/>
                <w:sz w:val="26"/>
                <w:szCs w:val="26"/>
              </w:rPr>
            </w:pPr>
            <w:r w:rsidRPr="00A82338">
              <w:rPr>
                <w:rFonts w:eastAsia="Times New Roman"/>
                <w:sz w:val="26"/>
                <w:szCs w:val="26"/>
              </w:rPr>
              <w:t xml:space="preserve">XÃ </w:t>
            </w:r>
            <w:r w:rsidR="00123686">
              <w:rPr>
                <w:rFonts w:eastAsia="Times New Roman"/>
                <w:sz w:val="26"/>
                <w:szCs w:val="26"/>
              </w:rPr>
              <w:t xml:space="preserve">ĐỒNG </w:t>
            </w:r>
            <w:r>
              <w:rPr>
                <w:rFonts w:eastAsia="Times New Roman"/>
                <w:sz w:val="26"/>
                <w:szCs w:val="26"/>
              </w:rPr>
              <w:t>LỘC</w:t>
            </w:r>
          </w:p>
          <w:p w:rsidR="00EF5290" w:rsidRPr="00A82338" w:rsidRDefault="00EF5290" w:rsidP="00016E94">
            <w:pPr>
              <w:spacing w:after="0" w:line="240" w:lineRule="auto"/>
              <w:contextualSpacing/>
              <w:jc w:val="center"/>
              <w:rPr>
                <w:rFonts w:eastAsia="Times New Roman"/>
                <w:b/>
                <w:sz w:val="26"/>
                <w:szCs w:val="26"/>
              </w:rPr>
            </w:pPr>
            <w:r w:rsidRPr="00A82338">
              <w:rPr>
                <w:rFonts w:eastAsia="Times New Roman"/>
                <w:b/>
                <w:sz w:val="26"/>
                <w:szCs w:val="26"/>
              </w:rPr>
              <w:t>BAN THƯỜNG TRỰC</w:t>
            </w:r>
          </w:p>
          <w:p w:rsidR="00EF5290" w:rsidRPr="00264B1C" w:rsidRDefault="00EF5290" w:rsidP="00016E94">
            <w:pPr>
              <w:spacing w:after="0" w:line="240" w:lineRule="auto"/>
              <w:contextualSpacing/>
              <w:jc w:val="center"/>
              <w:rPr>
                <w:rFonts w:eastAsia="Times New Roman"/>
                <w:szCs w:val="28"/>
              </w:rPr>
            </w:pPr>
            <w:r w:rsidRPr="00264B1C">
              <w:rPr>
                <w:noProof/>
                <w:szCs w:val="28"/>
              </w:rPr>
              <mc:AlternateContent>
                <mc:Choice Requires="wps">
                  <w:drawing>
                    <wp:anchor distT="0" distB="0" distL="114300" distR="114300" simplePos="0" relativeHeight="251659264" behindDoc="0" locked="0" layoutInCell="1" allowOverlap="1" wp14:anchorId="10031918" wp14:editId="61E65C2C">
                      <wp:simplePos x="0" y="0"/>
                      <wp:positionH relativeFrom="column">
                        <wp:posOffset>326390</wp:posOffset>
                      </wp:positionH>
                      <wp:positionV relativeFrom="paragraph">
                        <wp:posOffset>3175</wp:posOffset>
                      </wp:positionV>
                      <wp:extent cx="1609725" cy="3175"/>
                      <wp:effectExtent l="0" t="0" r="28575" b="349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972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B1CB32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pt,.25pt" to="152.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"/>
                  </w:pict>
                </mc:Fallback>
              </mc:AlternateContent>
            </w:r>
          </w:p>
          <w:p w:rsidR="00EF5290" w:rsidRPr="00264B1C" w:rsidRDefault="00EF5290" w:rsidP="00016E94">
            <w:pPr>
              <w:spacing w:after="0" w:line="240" w:lineRule="auto"/>
              <w:contextualSpacing/>
              <w:jc w:val="center"/>
              <w:rPr>
                <w:rFonts w:eastAsia="Times New Roman"/>
                <w:szCs w:val="28"/>
              </w:rPr>
            </w:pPr>
            <w:r w:rsidRPr="00264B1C">
              <w:rPr>
                <w:rFonts w:eastAsia="Times New Roman"/>
                <w:szCs w:val="28"/>
              </w:rPr>
              <w:t>Số:</w:t>
            </w:r>
            <w:r w:rsidRPr="00264B1C">
              <w:rPr>
                <w:rFonts w:eastAsia="Times New Roman"/>
                <w:b/>
                <w:szCs w:val="28"/>
              </w:rPr>
              <w:t xml:space="preserve">  </w:t>
            </w:r>
            <w:r>
              <w:rPr>
                <w:rFonts w:eastAsia="Times New Roman"/>
                <w:b/>
                <w:szCs w:val="28"/>
              </w:rPr>
              <w:t xml:space="preserve">   </w:t>
            </w:r>
            <w:r w:rsidRPr="00264B1C">
              <w:rPr>
                <w:rFonts w:eastAsia="Times New Roman"/>
                <w:szCs w:val="28"/>
              </w:rPr>
              <w:t>/BC-MTTQ-BTT</w:t>
            </w:r>
          </w:p>
          <w:p w:rsidR="00EF5290" w:rsidRPr="00264B1C" w:rsidRDefault="00EF5290" w:rsidP="00016E94">
            <w:pPr>
              <w:spacing w:after="0" w:line="240" w:lineRule="auto"/>
              <w:contextualSpacing/>
              <w:jc w:val="center"/>
              <w:rPr>
                <w:rFonts w:eastAsia="Times New Roman"/>
                <w:szCs w:val="28"/>
              </w:rPr>
            </w:pPr>
            <w:r w:rsidRPr="00264B1C">
              <w:rPr>
                <w:rFonts w:eastAsia="Times New Roman"/>
                <w:szCs w:val="28"/>
              </w:rPr>
              <w:t xml:space="preserve">   </w:t>
            </w:r>
          </w:p>
        </w:tc>
        <w:tc>
          <w:tcPr>
            <w:tcW w:w="6237" w:type="dxa"/>
          </w:tcPr>
          <w:p w:rsidR="00EF5290" w:rsidRPr="00A82338" w:rsidRDefault="00EF5290" w:rsidP="00016E94">
            <w:pPr>
              <w:spacing w:after="0" w:line="240" w:lineRule="auto"/>
              <w:contextualSpacing/>
              <w:jc w:val="center"/>
              <w:rPr>
                <w:rFonts w:eastAsia="Times New Roman"/>
                <w:b/>
                <w:sz w:val="26"/>
                <w:szCs w:val="26"/>
              </w:rPr>
            </w:pPr>
            <w:r w:rsidRPr="00A82338">
              <w:rPr>
                <w:rFonts w:eastAsia="Times New Roman"/>
                <w:b/>
                <w:sz w:val="26"/>
                <w:szCs w:val="26"/>
              </w:rPr>
              <w:t>CỘNG HOÀ XÃ HỘI CHỦ NGHĨA VIỆT NAM</w:t>
            </w:r>
          </w:p>
          <w:p w:rsidR="00EF5290" w:rsidRPr="00264B1C" w:rsidRDefault="00EF5290" w:rsidP="00016E94">
            <w:pPr>
              <w:spacing w:after="0" w:line="240" w:lineRule="auto"/>
              <w:contextualSpacing/>
              <w:jc w:val="center"/>
              <w:rPr>
                <w:rFonts w:eastAsia="Times New Roman"/>
                <w:b/>
                <w:szCs w:val="28"/>
              </w:rPr>
            </w:pPr>
            <w:r w:rsidRPr="00264B1C">
              <w:rPr>
                <w:rFonts w:eastAsia="Times New Roman"/>
                <w:b/>
                <w:szCs w:val="28"/>
              </w:rPr>
              <w:t>Độc lập - Tự do - Hạnh phúc</w:t>
            </w:r>
          </w:p>
          <w:p w:rsidR="00EF5290" w:rsidRPr="00264B1C" w:rsidRDefault="00EF5290" w:rsidP="00016E94">
            <w:pPr>
              <w:spacing w:after="0" w:line="240" w:lineRule="auto"/>
              <w:contextualSpacing/>
              <w:jc w:val="center"/>
              <w:rPr>
                <w:rFonts w:eastAsia="Times New Roman"/>
                <w:szCs w:val="28"/>
              </w:rPr>
            </w:pPr>
            <w:r w:rsidRPr="00264B1C">
              <w:rPr>
                <w:noProof/>
                <w:szCs w:val="28"/>
              </w:rPr>
              <mc:AlternateContent>
                <mc:Choice Requires="wps">
                  <w:drawing>
                    <wp:anchor distT="0" distB="0" distL="114300" distR="114300" simplePos="0" relativeHeight="251660288" behindDoc="0" locked="0" layoutInCell="1" allowOverlap="1" wp14:anchorId="5D6AF580" wp14:editId="6B591074">
                      <wp:simplePos x="0" y="0"/>
                      <wp:positionH relativeFrom="column">
                        <wp:posOffset>872490</wp:posOffset>
                      </wp:positionH>
                      <wp:positionV relativeFrom="paragraph">
                        <wp:posOffset>2540</wp:posOffset>
                      </wp:positionV>
                      <wp:extent cx="2002155" cy="4445"/>
                      <wp:effectExtent l="0" t="0" r="17145" b="336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215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6E31F3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2pt" to="226.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"/>
                  </w:pict>
                </mc:Fallback>
              </mc:AlternateContent>
            </w:r>
          </w:p>
          <w:p w:rsidR="00EF5290" w:rsidRPr="00264B1C" w:rsidRDefault="00EF5290" w:rsidP="00016E94">
            <w:pPr>
              <w:spacing w:after="0" w:line="240" w:lineRule="auto"/>
              <w:contextualSpacing/>
              <w:jc w:val="center"/>
              <w:rPr>
                <w:rFonts w:eastAsia="Times New Roman"/>
                <w:i/>
                <w:szCs w:val="28"/>
              </w:rPr>
            </w:pPr>
            <w:r w:rsidRPr="00264B1C">
              <w:rPr>
                <w:rFonts w:eastAsia="Times New Roman"/>
                <w:i/>
                <w:szCs w:val="28"/>
              </w:rPr>
              <w:t xml:space="preserve">           </w:t>
            </w:r>
          </w:p>
          <w:p w:rsidR="00EF5290" w:rsidRPr="00264B1C" w:rsidRDefault="00EF5290" w:rsidP="00016E94">
            <w:pPr>
              <w:spacing w:after="0" w:line="240" w:lineRule="auto"/>
              <w:contextualSpacing/>
              <w:jc w:val="center"/>
              <w:rPr>
                <w:rFonts w:eastAsia="Times New Roman"/>
                <w:i/>
                <w:szCs w:val="28"/>
              </w:rPr>
            </w:pPr>
            <w:r w:rsidRPr="00264B1C">
              <w:rPr>
                <w:rFonts w:eastAsia="Times New Roman"/>
                <w:i/>
                <w:szCs w:val="28"/>
              </w:rPr>
              <w:t xml:space="preserve">    </w:t>
            </w:r>
            <w:r w:rsidR="00123686">
              <w:rPr>
                <w:rFonts w:eastAsia="Times New Roman"/>
                <w:i/>
                <w:szCs w:val="28"/>
              </w:rPr>
              <w:t xml:space="preserve">Đồng </w:t>
            </w:r>
            <w:r>
              <w:rPr>
                <w:rFonts w:eastAsia="Times New Roman"/>
                <w:i/>
                <w:szCs w:val="28"/>
              </w:rPr>
              <w:t>Lộc</w:t>
            </w:r>
            <w:r w:rsidRPr="00264B1C">
              <w:rPr>
                <w:rFonts w:eastAsia="Times New Roman"/>
                <w:i/>
                <w:szCs w:val="28"/>
              </w:rPr>
              <w:t xml:space="preserve">, ngày </w:t>
            </w:r>
            <w:r w:rsidR="00123686">
              <w:rPr>
                <w:rFonts w:eastAsia="Times New Roman"/>
                <w:i/>
                <w:szCs w:val="28"/>
              </w:rPr>
              <w:t>28</w:t>
            </w:r>
            <w:r w:rsidRPr="00264B1C">
              <w:rPr>
                <w:rFonts w:eastAsia="Times New Roman"/>
                <w:i/>
                <w:szCs w:val="28"/>
              </w:rPr>
              <w:t xml:space="preserve"> tháng </w:t>
            </w:r>
            <w:r>
              <w:rPr>
                <w:rFonts w:eastAsia="Times New Roman"/>
                <w:i/>
                <w:szCs w:val="28"/>
              </w:rPr>
              <w:t>12</w:t>
            </w:r>
            <w:r w:rsidRPr="00264B1C">
              <w:rPr>
                <w:rFonts w:eastAsia="Times New Roman"/>
                <w:i/>
                <w:szCs w:val="28"/>
              </w:rPr>
              <w:t xml:space="preserve"> năm 2025</w:t>
            </w:r>
          </w:p>
        </w:tc>
      </w:tr>
    </w:tbl>
    <w:p w:rsidR="00EF5290" w:rsidRPr="00A82338" w:rsidRDefault="00EF5290" w:rsidP="00016E94">
      <w:pPr>
        <w:pStyle w:val="NormalWeb"/>
        <w:spacing w:before="0" w:beforeAutospacing="0" w:after="0" w:afterAutospacing="0" w:line="288" w:lineRule="auto"/>
        <w:contextualSpacing/>
        <w:jc w:val="center"/>
        <w:rPr>
          <w:color w:val="000000"/>
          <w:sz w:val="28"/>
          <w:szCs w:val="28"/>
        </w:rPr>
      </w:pPr>
      <w:r w:rsidRPr="00A82338">
        <w:rPr>
          <w:b/>
          <w:bCs/>
          <w:color w:val="000000"/>
          <w:sz w:val="28"/>
          <w:szCs w:val="28"/>
        </w:rPr>
        <w:t>BÁO CÁO</w:t>
      </w:r>
    </w:p>
    <w:p w:rsidR="00EF5290" w:rsidRPr="00A82338" w:rsidRDefault="00EF5290" w:rsidP="00016E94">
      <w:pPr>
        <w:pStyle w:val="NormalWeb"/>
        <w:spacing w:before="0" w:beforeAutospacing="0" w:after="0" w:afterAutospacing="0" w:line="288" w:lineRule="auto"/>
        <w:contextualSpacing/>
        <w:jc w:val="center"/>
        <w:rPr>
          <w:b/>
          <w:bCs/>
          <w:color w:val="000000"/>
          <w:sz w:val="28"/>
          <w:szCs w:val="28"/>
          <w:lang w:val="en-US"/>
        </w:rPr>
      </w:pPr>
      <w:r w:rsidRPr="00A82338">
        <w:rPr>
          <w:b/>
          <w:bCs/>
          <w:color w:val="000000"/>
          <w:sz w:val="28"/>
          <w:szCs w:val="28"/>
          <w:lang w:val="en-US"/>
        </w:rPr>
        <w:t xml:space="preserve">Kết quả </w:t>
      </w:r>
      <w:r w:rsidRPr="00A82338">
        <w:rPr>
          <w:b/>
          <w:bCs/>
          <w:color w:val="000000"/>
          <w:sz w:val="28"/>
          <w:szCs w:val="28"/>
        </w:rPr>
        <w:t xml:space="preserve">Mặt trận Tổ quốc tham gia </w:t>
      </w:r>
    </w:p>
    <w:p w:rsidR="00EF5290" w:rsidRPr="00A82338" w:rsidRDefault="00EF5290" w:rsidP="00016E94">
      <w:pPr>
        <w:pStyle w:val="NormalWeb"/>
        <w:spacing w:before="0" w:beforeAutospacing="0" w:after="0" w:afterAutospacing="0" w:line="288" w:lineRule="auto"/>
        <w:contextualSpacing/>
        <w:jc w:val="center"/>
        <w:rPr>
          <w:color w:val="000000"/>
          <w:sz w:val="28"/>
          <w:szCs w:val="28"/>
          <w:lang w:val="en-US"/>
        </w:rPr>
      </w:pPr>
      <w:r w:rsidRPr="00A82338">
        <w:rPr>
          <w:b/>
          <w:bCs/>
          <w:color w:val="000000"/>
          <w:sz w:val="28"/>
          <w:szCs w:val="28"/>
          <w:lang w:val="en-US"/>
        </w:rPr>
        <w:t>xây dựng</w:t>
      </w:r>
      <w:r w:rsidRPr="00A82338">
        <w:rPr>
          <w:color w:val="000000"/>
          <w:sz w:val="28"/>
          <w:szCs w:val="28"/>
          <w:lang w:val="en-US"/>
        </w:rPr>
        <w:t xml:space="preserve"> </w:t>
      </w:r>
      <w:r w:rsidRPr="00A82338">
        <w:rPr>
          <w:b/>
          <w:bCs/>
          <w:color w:val="000000"/>
          <w:sz w:val="28"/>
          <w:szCs w:val="28"/>
          <w:lang w:val="en-US"/>
        </w:rPr>
        <w:t>C</w:t>
      </w:r>
      <w:r w:rsidRPr="00A82338">
        <w:rPr>
          <w:b/>
          <w:bCs/>
          <w:color w:val="000000"/>
          <w:sz w:val="28"/>
          <w:szCs w:val="28"/>
        </w:rPr>
        <w:t xml:space="preserve">hính quyền </w:t>
      </w:r>
      <w:r w:rsidRPr="00A82338">
        <w:rPr>
          <w:b/>
          <w:bCs/>
          <w:color w:val="000000"/>
          <w:sz w:val="28"/>
          <w:szCs w:val="28"/>
          <w:lang w:val="en-US"/>
        </w:rPr>
        <w:t>năm 2025</w:t>
      </w:r>
    </w:p>
    <w:p w:rsidR="00EF5290" w:rsidRPr="00A82338" w:rsidRDefault="00EF5290" w:rsidP="00016E94">
      <w:pPr>
        <w:tabs>
          <w:tab w:val="left" w:pos="3846"/>
        </w:tabs>
        <w:spacing w:after="0" w:line="288" w:lineRule="auto"/>
        <w:ind w:left="144" w:right="144" w:firstLine="576"/>
        <w:contextualSpacing/>
        <w:jc w:val="both"/>
        <w:rPr>
          <w:rFonts w:cs="Times New Roman"/>
          <w:i/>
          <w:spacing w:val="-2"/>
          <w:szCs w:val="28"/>
        </w:rPr>
      </w:pPr>
    </w:p>
    <w:p w:rsidR="00EF5290" w:rsidRPr="004364BC" w:rsidRDefault="00EF5290" w:rsidP="00016E94">
      <w:pPr>
        <w:spacing w:after="0"/>
        <w:ind w:firstLine="567"/>
        <w:jc w:val="both"/>
      </w:pPr>
      <w:r w:rsidRPr="004364BC">
        <w:t xml:space="preserve">Năm 2025, </w:t>
      </w:r>
      <w:r>
        <w:t>là năm diễn ra nhiều sự kiện chính trị của quê hương Đất nước, thực hiện mô hình chính quyền địa phương 2 cấp, là năm có nhiều thuận lợi đan xen những khó khăn nhất định về thiên tai, dịch bệnh đã ảnh hưởng lớn đến sự phát triển kinh tế và đời sống nhân dân. T</w:t>
      </w:r>
      <w:r w:rsidRPr="004364BC">
        <w:t>hực hiện chức năng, nhiệm vụ của Ủy ban mặt trận Tổ quốc tham gia xây dựng Đảng, xây dựng chính quyề</w:t>
      </w:r>
      <w:r>
        <w:t xml:space="preserve">n, </w:t>
      </w:r>
      <w:r w:rsidRPr="004364BC">
        <w:t xml:space="preserve">Mặt trận Tổ quốc đã phối hợp với các tổ chức thành viên tập trung tuyên truyền chủ trương của Đảng, chính sách pháp luật Nhà nước, động viên đoàn viên, hội viên và các tầng lớp nhân dân hưởng các phong trào thi đua yêu nước, các cuộc vận động đạt được một số kết quả tích cực. </w:t>
      </w:r>
    </w:p>
    <w:p w:rsidR="00EF5290" w:rsidRPr="004364BC" w:rsidRDefault="00EF5290" w:rsidP="00016E94">
      <w:pPr>
        <w:spacing w:after="0"/>
        <w:ind w:firstLine="567"/>
        <w:jc w:val="both"/>
      </w:pPr>
      <w:r w:rsidRPr="004364BC">
        <w:t>Tại kỳ họ</w:t>
      </w:r>
      <w:r>
        <w:t>p thường lệ cuối năm 2025</w:t>
      </w:r>
      <w:r w:rsidRPr="004364BC">
        <w:t xml:space="preserve">, Hội đồng nhân dân xã </w:t>
      </w:r>
      <w:r w:rsidR="00123686">
        <w:t>Đồng Lộc</w:t>
      </w:r>
      <w:r w:rsidR="00BC27CA">
        <w:t xml:space="preserve"> </w:t>
      </w:r>
      <w:r>
        <w:t xml:space="preserve"> khoá 1</w:t>
      </w:r>
      <w:r w:rsidRPr="004364BC">
        <w:t>, Ban Thường trực UBMTTQ xã xin báo cáo kết quả hoạt động của Mặt trận Tổ quốc tham gia xây dựng Đảng, xây dựng chính quyền năm 2025, như sau:</w:t>
      </w:r>
    </w:p>
    <w:p w:rsidR="00EF5290" w:rsidRPr="004364BC" w:rsidRDefault="00EF5290" w:rsidP="00016E94">
      <w:pPr>
        <w:spacing w:after="0"/>
        <w:ind w:firstLine="567"/>
        <w:jc w:val="both"/>
        <w:rPr>
          <w:b/>
        </w:rPr>
      </w:pPr>
      <w:r w:rsidRPr="004364BC">
        <w:rPr>
          <w:b/>
        </w:rPr>
        <w:tab/>
        <w:t xml:space="preserve">I. NHỮNG KẾT QUẢ ĐẠT ĐƯỢC </w:t>
      </w:r>
    </w:p>
    <w:p w:rsidR="00EF5290" w:rsidRPr="004364BC" w:rsidRDefault="00EF5290" w:rsidP="00016E94">
      <w:pPr>
        <w:spacing w:after="0"/>
        <w:ind w:firstLine="567"/>
        <w:jc w:val="both"/>
        <w:rPr>
          <w:b/>
        </w:rPr>
      </w:pPr>
      <w:r w:rsidRPr="004364BC">
        <w:rPr>
          <w:b/>
        </w:rPr>
        <w:tab/>
        <w:t>1. Kết quả trong việc tuyên truyền thực hiện các phong trào thi đua, các cuộc vận động.</w:t>
      </w:r>
    </w:p>
    <w:p w:rsidR="00BC27CA" w:rsidRPr="004364BC" w:rsidRDefault="00EF5290" w:rsidP="00016E94">
      <w:pPr>
        <w:spacing w:after="0"/>
        <w:ind w:firstLine="567"/>
        <w:jc w:val="both"/>
      </w:pPr>
      <w:r w:rsidRPr="004364BC">
        <w:t xml:space="preserve">   - Mặt trận Tổ quốc và các tổ chức đoàn thể, tăng cường công tác tuyên truyền</w:t>
      </w:r>
      <w:r w:rsidR="00BC27CA" w:rsidRPr="006F3846">
        <w:t>, kịp thời quán triệt các chủ trương, nghị quyết của Đảng, chính sách, pháp luật của Nhà nước; chú trọng nắm bắt, phản ánh tâm tư, nguyện vọng Nhân dân, nhất là các vấn đề liên quan đến sáp nhập đơn vị hành chính, an sinh xã hội và khắc phục hậu quả thiên tai, qua đó góp phần định hướng dư luận, ổn định tư tưởng Nhân dân</w:t>
      </w:r>
      <w:r w:rsidR="00BC27CA">
        <w:t xml:space="preserve">. </w:t>
      </w:r>
    </w:p>
    <w:p w:rsidR="00EF5290" w:rsidRDefault="00EF5290" w:rsidP="00016E94">
      <w:pPr>
        <w:spacing w:after="0"/>
        <w:ind w:firstLine="567"/>
        <w:jc w:val="both"/>
      </w:pPr>
      <w:r w:rsidRPr="004364BC">
        <w:t>Ban Thường trực Ủy ban MTTQ xã đã phối hợp Ban chỉ đạo, cấp ủy chính quyền thực hiện chủ trương xóa nhà tạm, nhà dột nát,</w:t>
      </w:r>
      <w:r w:rsidR="00BC27CA">
        <w:t xml:space="preserve"> hỗ trợ người nghèo, khắc phục hậu quả thiên tai, kết nối tặng quà cho các </w:t>
      </w:r>
      <w:r w:rsidR="009B1D9C">
        <w:t xml:space="preserve">đối tượng, </w:t>
      </w:r>
      <w:r w:rsidR="00BC27CA">
        <w:t>gia đình khó khăn.</w:t>
      </w:r>
      <w:r w:rsidRPr="004364BC">
        <w:t xml:space="preserve"> </w:t>
      </w:r>
      <w:r w:rsidR="00BC27CA">
        <w:t xml:space="preserve">Phối hợp </w:t>
      </w:r>
      <w:r w:rsidRPr="004364BC">
        <w:t xml:space="preserve">xây dựng kế hoạch, chỉ đạo và hướng dẫn triển khai lấy ý kiến hài lòng của người dân về sáp nhập 3 xã </w:t>
      </w:r>
      <w:r w:rsidR="00123686">
        <w:t xml:space="preserve">thượng </w:t>
      </w:r>
      <w:r>
        <w:t xml:space="preserve"> Lộc</w:t>
      </w:r>
      <w:r w:rsidRPr="004364BC">
        <w:t xml:space="preserve">, xã </w:t>
      </w:r>
      <w:r w:rsidR="00123686">
        <w:t>mỹ</w:t>
      </w:r>
      <w:r w:rsidR="00BC27CA">
        <w:t xml:space="preserve"> Lộc và thị trấ</w:t>
      </w:r>
      <w:r w:rsidR="00123686">
        <w:t>n Đồng Lộc</w:t>
      </w:r>
      <w:r w:rsidR="00BC27CA">
        <w:t xml:space="preserve"> thành xã </w:t>
      </w:r>
      <w:r w:rsidR="00123686">
        <w:t>Đồng Lộc</w:t>
      </w:r>
      <w:r w:rsidRPr="004364BC">
        <w:t xml:space="preserve"> </w:t>
      </w:r>
      <w:r w:rsidR="00BC27CA">
        <w:t>với tỉ lệ đồng thuận cao.</w:t>
      </w:r>
      <w:r w:rsidRPr="004364BC">
        <w:t xml:space="preserve"> </w:t>
      </w:r>
    </w:p>
    <w:p w:rsidR="00EF5290" w:rsidRPr="001F41B8" w:rsidRDefault="00EF5290" w:rsidP="00016E94">
      <w:pPr>
        <w:pBdr>
          <w:top w:val="dotted" w:sz="4" w:space="0" w:color="FFFFFF"/>
          <w:left w:val="dotted" w:sz="4" w:space="0" w:color="FFFFFF"/>
          <w:bottom w:val="dotted" w:sz="4" w:space="1" w:color="FFFFFF"/>
          <w:right w:val="dotted" w:sz="4" w:space="0" w:color="FFFFFF"/>
        </w:pBdr>
        <w:shd w:val="clear" w:color="auto" w:fill="FFFFFF"/>
        <w:tabs>
          <w:tab w:val="left" w:pos="0"/>
        </w:tabs>
        <w:spacing w:after="0"/>
        <w:ind w:firstLine="567"/>
        <w:jc w:val="both"/>
        <w:rPr>
          <w:iCs/>
          <w:color w:val="000000" w:themeColor="text1"/>
          <w:lang w:val="pt-BR"/>
        </w:rPr>
      </w:pPr>
      <w:r>
        <w:rPr>
          <w:iCs/>
          <w:color w:val="000000" w:themeColor="text1"/>
          <w:lang w:val="pt-BR"/>
        </w:rPr>
        <w:t xml:space="preserve">- </w:t>
      </w:r>
      <w:r w:rsidR="009B1D9C">
        <w:rPr>
          <w:iCs/>
          <w:color w:val="000000" w:themeColor="text1"/>
          <w:lang w:val="pt-BR"/>
        </w:rPr>
        <w:t>Tuyên truyền, t</w:t>
      </w:r>
      <w:r w:rsidRPr="00081642">
        <w:rPr>
          <w:iCs/>
          <w:color w:val="000000" w:themeColor="text1"/>
          <w:lang w:val="pt-BR"/>
        </w:rPr>
        <w:t xml:space="preserve">riển khai xây dựng </w:t>
      </w:r>
      <w:r w:rsidR="00AB2088">
        <w:rPr>
          <w:iCs/>
          <w:color w:val="000000" w:themeColor="text1"/>
          <w:lang w:val="pt-BR"/>
        </w:rPr>
        <w:t xml:space="preserve">nông thôn mới, đô thị văn minh, cuộc vận </w:t>
      </w:r>
      <w:r w:rsidR="001F41B8">
        <w:rPr>
          <w:iCs/>
          <w:color w:val="000000" w:themeColor="text1"/>
          <w:lang w:val="pt-BR"/>
        </w:rPr>
        <w:t>đ</w:t>
      </w:r>
      <w:r w:rsidR="00AB2088">
        <w:rPr>
          <w:iCs/>
          <w:color w:val="000000" w:themeColor="text1"/>
          <w:lang w:val="pt-BR"/>
        </w:rPr>
        <w:t>ộng người Việt Nam ưu tiên dùng hàng Việt Nam</w:t>
      </w:r>
      <w:r w:rsidR="00C76D20">
        <w:rPr>
          <w:iCs/>
          <w:color w:val="000000" w:themeColor="text1"/>
          <w:lang w:val="pt-BR"/>
        </w:rPr>
        <w:t xml:space="preserve">, tuyên truyền </w:t>
      </w:r>
      <w:r w:rsidR="00C76D20" w:rsidRPr="00F94A5D">
        <w:rPr>
          <w:bCs/>
          <w:color w:val="000000"/>
          <w:lang w:val="nl-NL"/>
        </w:rPr>
        <w:t xml:space="preserve">thực hiện </w:t>
      </w:r>
      <w:r w:rsidR="00C76D20" w:rsidRPr="00F94A5D">
        <w:rPr>
          <w:bCs/>
          <w:color w:val="000000"/>
          <w:lang w:val="nl-NL"/>
        </w:rPr>
        <w:lastRenderedPageBreak/>
        <w:t>nếp sống văn minh trong việc cưới, việc tang và lễ hội</w:t>
      </w:r>
      <w:r w:rsidR="001F41B8">
        <w:rPr>
          <w:iCs/>
          <w:color w:val="000000" w:themeColor="text1"/>
          <w:lang w:val="pt-BR"/>
        </w:rPr>
        <w:t xml:space="preserve">. </w:t>
      </w:r>
      <w:r w:rsidR="001F41B8">
        <w:rPr>
          <w:rStyle w:val="Strong"/>
          <w:b w:val="0"/>
          <w:color w:val="000000" w:themeColor="text1"/>
          <w:spacing w:val="-2"/>
        </w:rPr>
        <w:t>P</w:t>
      </w:r>
      <w:r w:rsidRPr="009B1D9C">
        <w:rPr>
          <w:rStyle w:val="Strong"/>
          <w:b w:val="0"/>
          <w:color w:val="000000" w:themeColor="text1"/>
          <w:spacing w:val="-2"/>
        </w:rPr>
        <w:t>hát động các phong trào thi đua chào mừng Đại hội Đả</w:t>
      </w:r>
      <w:r w:rsidR="001F41B8">
        <w:rPr>
          <w:rStyle w:val="Strong"/>
          <w:b w:val="0"/>
          <w:color w:val="000000" w:themeColor="text1"/>
          <w:spacing w:val="-2"/>
        </w:rPr>
        <w:t xml:space="preserve">ng, </w:t>
      </w:r>
      <w:r w:rsidRPr="009B1D9C">
        <w:rPr>
          <w:rStyle w:val="Strong"/>
          <w:b w:val="0"/>
          <w:color w:val="000000" w:themeColor="text1"/>
          <w:spacing w:val="-2"/>
        </w:rPr>
        <w:t>Đại hội đại biểu MTTQ Việt Nam và Đại hội các tổ chức chính trị - xã hội các cấp nhiệm kỳ 2025 - 2030</w:t>
      </w:r>
      <w:r w:rsidRPr="009B1D9C">
        <w:rPr>
          <w:color w:val="000000" w:themeColor="text1"/>
          <w:spacing w:val="-2"/>
        </w:rPr>
        <w:t>,</w:t>
      </w:r>
      <w:r w:rsidRPr="00081642">
        <w:rPr>
          <w:color w:val="000000" w:themeColor="text1"/>
          <w:spacing w:val="-2"/>
        </w:rPr>
        <w:t xml:space="preserve"> tạo không khí thi đua sôi nổi, đoàn kết, lan tỏa tinh thần trách nhiệm trong cán bộ, đảng viên và Nhân dân</w:t>
      </w:r>
      <w:r w:rsidR="001F41B8">
        <w:rPr>
          <w:color w:val="000000" w:themeColor="text1"/>
          <w:spacing w:val="-2"/>
        </w:rPr>
        <w:t>.</w:t>
      </w:r>
    </w:p>
    <w:p w:rsidR="0023084D" w:rsidRDefault="00EF5290" w:rsidP="0023084D">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720"/>
        <w:jc w:val="both"/>
      </w:pPr>
      <w:r w:rsidRPr="004364BC">
        <w:t>-  Phối hợp với Công an, quân sự xã: Thực hiện tốt công tác tuyên truyền, vận động thanh niên tham gia đăng ký khám tuyển nghĩa vụ quân sự.</w:t>
      </w:r>
      <w:r>
        <w:t xml:space="preserve"> </w:t>
      </w:r>
      <w:r w:rsidRPr="004364BC">
        <w:t>Phối hợp với Công an tổ chức tốt “Ngày hội toàn dân bảo vệ an ninh Tổ quốc”</w:t>
      </w:r>
      <w:r w:rsidR="009B1D9C">
        <w:t>, diễn đàn công an lắng nghe ý kiến nhân dân</w:t>
      </w:r>
      <w:r w:rsidR="001F41B8">
        <w:t>.</w:t>
      </w:r>
    </w:p>
    <w:p w:rsidR="0023084D" w:rsidRDefault="0023084D" w:rsidP="0023084D">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720"/>
        <w:jc w:val="both"/>
        <w:rPr>
          <w:bCs/>
          <w:kern w:val="16"/>
          <w:szCs w:val="28"/>
        </w:rPr>
      </w:pPr>
      <w:r w:rsidRPr="00C41632">
        <w:rPr>
          <w:kern w:val="16"/>
          <w:szCs w:val="28"/>
          <w:lang w:val="it-IT"/>
        </w:rPr>
        <w:t xml:space="preserve">- Tiếp tục tuyên truyền, triển khai thực hiện </w:t>
      </w:r>
      <w:r w:rsidRPr="00C41632">
        <w:rPr>
          <w:kern w:val="16"/>
          <w:szCs w:val="28"/>
        </w:rPr>
        <w:t xml:space="preserve">Cuộc vận động “Người Việt Nam ưu tiên dùng hàng Việt Nam; ban hành Kế hoạch về thực hiện Chỉ thị số 03-CT/TW, ngày 19/5/2021 của Ban Bí thư Trung ương Đảng, về “Tăng cường sự lãnh đạo của Đảng đối với Cuộc vận động Người Việt Nam ưu tiên dùng hàng Việt Nam trong tình hình mới”; </w:t>
      </w:r>
      <w:r>
        <w:rPr>
          <w:kern w:val="16"/>
          <w:szCs w:val="28"/>
        </w:rPr>
        <w:t xml:space="preserve">Đoàn thanh niên tham gia cuộc thi “Tuổi trẻ lan tỏa sản phẩm Hà Tĩnh” đạt giải ba toàn tỉnh, Qua cuộc thi đã livetream bán hàng nhằm quảng bá sản phẩm quê hương đến gần hơn với người tiêu dùng, </w:t>
      </w:r>
      <w:r w:rsidRPr="00C41632">
        <w:rPr>
          <w:kern w:val="16"/>
          <w:szCs w:val="28"/>
        </w:rPr>
        <w:t>n</w:t>
      </w:r>
      <w:r w:rsidRPr="00C41632">
        <w:rPr>
          <w:kern w:val="16"/>
          <w:szCs w:val="28"/>
          <w:lang w:val="nl-NL"/>
        </w:rPr>
        <w:t xml:space="preserve">âng cao nhận thức, vai trò, trách nhiệm của các cơ quan, đơn vị, doanh nghiệp và các tầng lớp Nhân dân trong tổ chức thực hiện </w:t>
      </w:r>
      <w:r w:rsidRPr="00C41632">
        <w:rPr>
          <w:bCs/>
          <w:kern w:val="16"/>
          <w:szCs w:val="28"/>
        </w:rPr>
        <w:t>thúc đẩy các hoạt động sản xuất, tiêu dùng, góp phần khôi phục sản xuất, tiêu thụ sản phẩm hàng hoá, dịch vụ</w:t>
      </w:r>
    </w:p>
    <w:p w:rsidR="0023084D" w:rsidRDefault="00EF5290" w:rsidP="0023084D">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720"/>
        <w:jc w:val="both"/>
        <w:rPr>
          <w:bCs/>
          <w:kern w:val="16"/>
          <w:szCs w:val="28"/>
        </w:rPr>
      </w:pPr>
      <w:r w:rsidRPr="004364BC">
        <w:rPr>
          <w:b/>
        </w:rPr>
        <w:t>2. Về phong trào “Vì người nghèo” và các chương trình an sinh xã hội.</w:t>
      </w:r>
    </w:p>
    <w:p w:rsidR="009B1D9C" w:rsidRPr="0023084D" w:rsidRDefault="001F41B8" w:rsidP="0023084D">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720"/>
        <w:jc w:val="both"/>
        <w:rPr>
          <w:bCs/>
          <w:kern w:val="16"/>
          <w:szCs w:val="28"/>
        </w:rPr>
      </w:pPr>
      <w:r>
        <w:t>.</w:t>
      </w:r>
      <w:r w:rsidR="00EF5290">
        <w:t>Năm</w:t>
      </w:r>
      <w:r w:rsidR="00EF5290">
        <w:rPr>
          <w:lang w:val="vi-VN"/>
        </w:rPr>
        <w:t xml:space="preserve"> 2025 </w:t>
      </w:r>
      <w:r w:rsidR="009B1D9C" w:rsidRPr="009B1D9C">
        <w:t xml:space="preserve">Uỷ ban MTTQ và các tổ chức thành viên </w:t>
      </w:r>
      <w:r w:rsidR="009B1D9C">
        <w:t>đã phối hợp</w:t>
      </w:r>
      <w:r w:rsidR="009B1D9C" w:rsidRPr="009B1D9C">
        <w:t xml:space="preserve"> phát động quyên góp ủng hộ Quỹ “Vì người nghèo” trong các cơ quan, đơn vị, doanh nghiệp, các tổ chức, cá nhân và nhà hảo tâm với số tiề</w:t>
      </w:r>
      <w:r w:rsidR="00123686">
        <w:t>n trên 306</w:t>
      </w:r>
      <w:r w:rsidR="009B1D9C" w:rsidRPr="009B1D9C">
        <w:t xml:space="preserve"> triệu đ</w:t>
      </w:r>
      <w:r>
        <w:t>ồ</w:t>
      </w:r>
      <w:r w:rsidR="009B1D9C" w:rsidRPr="009B1D9C">
        <w:t>ng.,</w:t>
      </w:r>
      <w:r w:rsidR="0023084D" w:rsidRPr="00C41632">
        <w:rPr>
          <w:szCs w:val="28"/>
        </w:rPr>
        <w:t xml:space="preserve">trong năm 2025 </w:t>
      </w:r>
      <w:r w:rsidR="0023084D" w:rsidRPr="00C41632">
        <w:rPr>
          <w:rFonts w:eastAsia="TimesNewRomanPSMT"/>
          <w:szCs w:val="28"/>
        </w:rPr>
        <w:t xml:space="preserve">xây mới </w:t>
      </w:r>
      <w:r w:rsidR="0023084D">
        <w:rPr>
          <w:rFonts w:eastAsia="TimesNewRomanPSMT"/>
          <w:szCs w:val="28"/>
        </w:rPr>
        <w:t>20</w:t>
      </w:r>
      <w:r w:rsidR="0023084D" w:rsidRPr="00C41632">
        <w:rPr>
          <w:rFonts w:eastAsia="TimesNewRomanPSMT"/>
          <w:szCs w:val="28"/>
        </w:rPr>
        <w:t xml:space="preserve"> nhà, sửa chữa </w:t>
      </w:r>
      <w:r w:rsidR="0023084D">
        <w:rPr>
          <w:rFonts w:eastAsia="TimesNewRomanPSMT"/>
          <w:szCs w:val="28"/>
        </w:rPr>
        <w:t>05</w:t>
      </w:r>
      <w:r w:rsidR="0023084D" w:rsidRPr="00C41632">
        <w:rPr>
          <w:rFonts w:eastAsia="TimesNewRomanPSMT"/>
          <w:szCs w:val="28"/>
        </w:rPr>
        <w:t xml:space="preserve"> nhà đại đoàn kết</w:t>
      </w:r>
      <w:r w:rsidR="0023084D">
        <w:rPr>
          <w:rFonts w:eastAsia="TimesNewRomanPSMT"/>
          <w:szCs w:val="28"/>
        </w:rPr>
        <w:t>, nhà Nhân ái</w:t>
      </w:r>
      <w:r w:rsidR="0023084D" w:rsidRPr="00C41632">
        <w:rPr>
          <w:rFonts w:eastAsia="TimesNewRomanPSMT"/>
          <w:szCs w:val="28"/>
        </w:rPr>
        <w:t xml:space="preserve"> với </w:t>
      </w:r>
      <w:r w:rsidR="0023084D">
        <w:rPr>
          <w:rFonts w:eastAsia="TimesNewRomanPSMT"/>
          <w:szCs w:val="28"/>
        </w:rPr>
        <w:t xml:space="preserve">tổng </w:t>
      </w:r>
      <w:r w:rsidR="0023084D" w:rsidRPr="00C41632">
        <w:rPr>
          <w:rFonts w:eastAsia="TimesNewRomanPSMT"/>
          <w:szCs w:val="28"/>
        </w:rPr>
        <w:t>số tiề</w:t>
      </w:r>
      <w:r w:rsidR="0023084D">
        <w:rPr>
          <w:rFonts w:eastAsia="TimesNewRomanPSMT"/>
          <w:szCs w:val="28"/>
        </w:rPr>
        <w:t>n hỗ trợ 1.66</w:t>
      </w:r>
      <w:r w:rsidR="0023084D" w:rsidRPr="00C41632">
        <w:rPr>
          <w:rFonts w:eastAsia="TimesNewRomanPSMT"/>
          <w:szCs w:val="28"/>
        </w:rPr>
        <w:t>0</w:t>
      </w:r>
      <w:r w:rsidR="0023084D">
        <w:rPr>
          <w:rFonts w:eastAsia="TimesNewRomanPSMT"/>
          <w:szCs w:val="28"/>
        </w:rPr>
        <w:t>.000.000</w:t>
      </w:r>
      <w:r w:rsidR="0023084D" w:rsidRPr="00C41632">
        <w:rPr>
          <w:rFonts w:eastAsia="TimesNewRomanPSMT"/>
          <w:szCs w:val="28"/>
        </w:rPr>
        <w:t xml:space="preserve"> đồng</w:t>
      </w:r>
      <w:r w:rsidR="00440981">
        <w:rPr>
          <w:rFonts w:eastAsia="TimesNewRomanPSMT"/>
          <w:szCs w:val="28"/>
        </w:rPr>
        <w:t>( tính cả số nhà trước khi sát nhập đang làm dỡ).</w:t>
      </w:r>
      <w:r w:rsidR="0023084D" w:rsidRPr="00C41632">
        <w:rPr>
          <w:rFonts w:eastAsia="TimesNewRomanPSMT"/>
          <w:szCs w:val="28"/>
        </w:rPr>
        <w:t xml:space="preserve"> thăm </w:t>
      </w:r>
      <w:r w:rsidR="00440981">
        <w:rPr>
          <w:rFonts w:eastAsia="TimesNewRomanPSMT"/>
          <w:szCs w:val="28"/>
        </w:rPr>
        <w:t xml:space="preserve">hỏi tặng </w:t>
      </w:r>
      <w:r w:rsidR="0023084D" w:rsidRPr="00C41632">
        <w:rPr>
          <w:rFonts w:eastAsia="TimesNewRomanPSMT"/>
          <w:szCs w:val="28"/>
        </w:rPr>
        <w:t>5</w:t>
      </w:r>
      <w:r w:rsidR="0023084D">
        <w:rPr>
          <w:rFonts w:eastAsia="TimesNewRomanPSMT"/>
          <w:szCs w:val="28"/>
        </w:rPr>
        <w:t>28</w:t>
      </w:r>
      <w:r w:rsidR="0023084D" w:rsidRPr="00C41632">
        <w:rPr>
          <w:rFonts w:eastAsia="TimesNewRomanPSMT"/>
          <w:szCs w:val="28"/>
        </w:rPr>
        <w:t xml:space="preserve"> suất hộ nghèo, bệnh tậ</w:t>
      </w:r>
      <w:r w:rsidR="00500CF2">
        <w:rPr>
          <w:rFonts w:eastAsia="TimesNewRomanPSMT"/>
          <w:szCs w:val="28"/>
        </w:rPr>
        <w:t xml:space="preserve">t, khó khăn, </w:t>
      </w:r>
      <w:bookmarkStart w:id="0" w:name="_GoBack"/>
      <w:bookmarkEnd w:id="0"/>
      <w:r w:rsidR="0023084D">
        <w:t xml:space="preserve"> trao </w:t>
      </w:r>
      <w:r w:rsidR="009B1D9C" w:rsidRPr="009B1D9C">
        <w:t xml:space="preserve">tặng 1.650 suất quà dịp </w:t>
      </w:r>
      <w:r w:rsidR="009B1D9C">
        <w:t>lễ, tết</w:t>
      </w:r>
      <w:r w:rsidR="009B1D9C" w:rsidRPr="009B1D9C">
        <w:t xml:space="preserve">; Phối hợp Quỹ Thiện Tâm tập đoàn Vingroup khảo sát, hỗ trợ </w:t>
      </w:r>
      <w:r w:rsidR="0023084D">
        <w:t xml:space="preserve">62 nhà </w:t>
      </w:r>
      <w:r w:rsidR="009B1D9C" w:rsidRPr="009B1D9C">
        <w:t xml:space="preserve">gia đình bị thiệt hại do bão số 10 gây ra </w:t>
      </w:r>
      <w:r w:rsidR="00440981">
        <w:t xml:space="preserve">và các trường học </w:t>
      </w:r>
      <w:r w:rsidR="009B1D9C" w:rsidRPr="009B1D9C">
        <w:t>với tổng số tiề</w:t>
      </w:r>
      <w:r w:rsidR="00440981">
        <w:t xml:space="preserve">n gần </w:t>
      </w:r>
      <w:r w:rsidR="0023084D">
        <w:t>2</w:t>
      </w:r>
      <w:r w:rsidR="009B1D9C" w:rsidRPr="009B1D9C">
        <w:t xml:space="preserve"> tỷ đồng ; tiếp nhận và trao hỗ trợ</w:t>
      </w:r>
      <w:r w:rsidR="0023084D">
        <w:t xml:space="preserve"> số </w:t>
      </w:r>
      <w:r w:rsidR="0023084D">
        <w:rPr>
          <w:szCs w:val="28"/>
        </w:rPr>
        <w:t>tiền</w:t>
      </w:r>
      <w:r w:rsidR="00440981">
        <w:rPr>
          <w:szCs w:val="28"/>
        </w:rPr>
        <w:t xml:space="preserve"> 1,365</w:t>
      </w:r>
      <w:r w:rsidR="0023084D">
        <w:rPr>
          <w:szCs w:val="28"/>
        </w:rPr>
        <w:t>5</w:t>
      </w:r>
      <w:r w:rsidR="0023084D" w:rsidRPr="007C2D5A">
        <w:rPr>
          <w:szCs w:val="28"/>
        </w:rPr>
        <w:t>,000</w:t>
      </w:r>
      <w:r w:rsidR="0023084D">
        <w:rPr>
          <w:szCs w:val="28"/>
        </w:rPr>
        <w:t>.</w:t>
      </w:r>
      <w:r w:rsidR="0023084D" w:rsidRPr="007C2D5A">
        <w:rPr>
          <w:szCs w:val="28"/>
        </w:rPr>
        <w:t>000đ</w:t>
      </w:r>
      <w:r w:rsidR="009B1D9C" w:rsidRPr="0023084D">
        <w:rPr>
          <w:color w:val="FF0000"/>
        </w:rPr>
        <w:t xml:space="preserve"> </w:t>
      </w:r>
      <w:r w:rsidR="009B1D9C" w:rsidRPr="009B1D9C">
        <w:t>từ nguồn Quỹ cứu trợ của MTTQ tỉ</w:t>
      </w:r>
      <w:r w:rsidR="00440981">
        <w:t xml:space="preserve">nh cho </w:t>
      </w:r>
      <w:r w:rsidR="009B1D9C" w:rsidRPr="009B1D9C">
        <w:t xml:space="preserve"> các hộ gia đình bị hư hại sau bão sau bão số 10; kêu gọi, vận động ủng hộ đồng bào Miền Trung – Tây Nguyên bị ảnh hưở</w:t>
      </w:r>
      <w:r w:rsidR="0023084D">
        <w:t>ng do bão lũ 197,685</w:t>
      </w:r>
      <w:r w:rsidR="009B1D9C" w:rsidRPr="009B1D9C">
        <w:t xml:space="preserve"> đồ</w:t>
      </w:r>
      <w:r w:rsidR="00500CF2">
        <w:t>ng.Phối hợp vận động trao tặng 36 mô hình kinh tế gà và bò cho hộ nghèo với số tiền là 147000.000đ</w:t>
      </w:r>
      <w:r w:rsidR="009B1D9C" w:rsidRPr="009B1D9C">
        <w:t xml:space="preserve"> </w:t>
      </w:r>
    </w:p>
    <w:p w:rsidR="00EF5290" w:rsidRPr="004364BC" w:rsidRDefault="009B1D9C" w:rsidP="00016E94">
      <w:pPr>
        <w:spacing w:after="0"/>
        <w:ind w:firstLine="567"/>
        <w:jc w:val="both"/>
        <w:rPr>
          <w:b/>
        </w:rPr>
      </w:pPr>
      <w:r w:rsidRPr="009B1D9C">
        <w:lastRenderedPageBreak/>
        <w:t xml:space="preserve"> </w:t>
      </w:r>
      <w:r w:rsidR="00EF5290" w:rsidRPr="004364BC">
        <w:tab/>
      </w:r>
      <w:r w:rsidR="00EF5290" w:rsidRPr="004364BC">
        <w:rPr>
          <w:b/>
        </w:rPr>
        <w:t xml:space="preserve">3. Kết quả thực hiện giám sát, phản biện xã hội, góp ý xây dựng Đảng, xây dựng Chính quyền.         </w:t>
      </w:r>
    </w:p>
    <w:p w:rsidR="009B1D9C" w:rsidRPr="00C76D20" w:rsidRDefault="00EF5290" w:rsidP="00016E94">
      <w:pPr>
        <w:spacing w:after="0"/>
        <w:ind w:firstLine="567"/>
        <w:jc w:val="both"/>
      </w:pPr>
      <w:r w:rsidRPr="004364BC">
        <w:t xml:space="preserve"> - </w:t>
      </w:r>
      <w:r>
        <w:rPr>
          <w:szCs w:val="28"/>
        </w:rPr>
        <w:t>Trong năm 2025</w:t>
      </w:r>
      <w:r w:rsidRPr="00BC19A2">
        <w:rPr>
          <w:szCs w:val="28"/>
        </w:rPr>
        <w:t xml:space="preserve">, Ủy ban MTTQ </w:t>
      </w:r>
      <w:r>
        <w:rPr>
          <w:szCs w:val="28"/>
        </w:rPr>
        <w:t>xã</w:t>
      </w:r>
      <w:r w:rsidRPr="00BC19A2">
        <w:rPr>
          <w:szCs w:val="28"/>
        </w:rPr>
        <w:t xml:space="preserve"> </w:t>
      </w:r>
      <w:r w:rsidR="0023084D">
        <w:rPr>
          <w:szCs w:val="28"/>
        </w:rPr>
        <w:t xml:space="preserve">đã phối hợp tham gia các </w:t>
      </w:r>
      <w:r w:rsidR="009B1D9C">
        <w:rPr>
          <w:lang w:val="vi-VN"/>
        </w:rPr>
        <w:t xml:space="preserve"> cuộc giám sát chuyên đề và thường xuyên; </w:t>
      </w:r>
      <w:r w:rsidR="009B1D9C" w:rsidRPr="00F05BBF">
        <w:rPr>
          <w:color w:val="000000"/>
        </w:rPr>
        <w:t>nội dung giám sát gắn với các nhiệm vụ trọng tâm của xã và liên quan trực tiếp đến quyền và lợi ích hợp pháp, chính đáng của đoàn viên, hội viên và các tầng lớp Nhân dân</w:t>
      </w:r>
      <w:r w:rsidR="009B1D9C" w:rsidRPr="00F05BBF">
        <w:rPr>
          <w:lang w:val="da-DK"/>
        </w:rPr>
        <w:t xml:space="preserve">. </w:t>
      </w:r>
      <w:r w:rsidR="00C76D20">
        <w:t>Tổ chức kiện toàn ban thanh tra nhân dân.</w:t>
      </w:r>
    </w:p>
    <w:p w:rsidR="004F5E29" w:rsidRDefault="00EF5290" w:rsidP="00016E94">
      <w:pPr>
        <w:spacing w:after="0"/>
        <w:ind w:firstLine="567"/>
        <w:jc w:val="both"/>
      </w:pPr>
      <w:r w:rsidRPr="004364BC">
        <w:t>- Tổ chức các cuộc hội nghị góp ý vào vào dự thảo một số nội dung sửa đổi, bổ sung Quyết định số 218-QĐ/TW ngày 12/12/2013 của Bộ Chính trị quy định về Mặt trận Tổ quốc Việt Nam, các đoàn thể chính trị - xã hội và nhân dân tham gia góp ý xây dựng Đảng, xây dựng chính quyền; góp ý dự thảo dự án Luật sửa đổi, bổ sung một số điều của Luật Mặt trận Tổ quốc Việt Nam, Luật Công đoàn, Luật Thanh niên, Luật Thực hiện dân chủ ở cơ sở; góp ý về dự thảo Nghị quyết sửa đổi, bổ sung một số điều của Hiến pháp năm 2013.</w:t>
      </w:r>
    </w:p>
    <w:p w:rsidR="00EF5290" w:rsidRDefault="004F5E29" w:rsidP="00016E94">
      <w:pPr>
        <w:spacing w:after="0"/>
        <w:ind w:firstLine="567"/>
        <w:jc w:val="both"/>
      </w:pPr>
      <w:r w:rsidRPr="004946AC">
        <w:rPr>
          <w:rFonts w:eastAsia="Calibri"/>
          <w:color w:val="000000"/>
          <w:spacing w:val="2"/>
          <w:szCs w:val="28"/>
          <w:lang w:val="es-MX"/>
        </w:rPr>
        <w:t xml:space="preserve">Thông báo Kết luận số 160-TB/TW ngày 15/01/2020 của Bộ Chính trị (khoá XII) </w:t>
      </w:r>
      <w:r w:rsidRPr="004946AC">
        <w:rPr>
          <w:rFonts w:eastAsia="Calibri"/>
          <w:i/>
          <w:color w:val="000000"/>
          <w:spacing w:val="2"/>
          <w:szCs w:val="28"/>
          <w:lang w:val="es-MX"/>
        </w:rPr>
        <w:t>“về việc tiếp tục thực hiện Kết luận số 62-KL/TW ngày 08/12/2009 của Bộ Chính trị về tiếp tục đổi mới nội dung, phương thức hoạt động của Mặt trận Tổ quốc Việt Nam và các đoàn thể chính trị - xã hội”</w:t>
      </w:r>
      <w:r w:rsidRPr="004946AC">
        <w:rPr>
          <w:rFonts w:eastAsia="Calibri"/>
          <w:color w:val="000000"/>
          <w:spacing w:val="2"/>
          <w:szCs w:val="28"/>
          <w:lang w:val="es-MX"/>
        </w:rPr>
        <w:t xml:space="preserve">. </w:t>
      </w:r>
    </w:p>
    <w:p w:rsidR="00EF5290" w:rsidRPr="004364BC" w:rsidRDefault="00EF5290" w:rsidP="00016E94">
      <w:pPr>
        <w:spacing w:after="0"/>
        <w:ind w:firstLine="567"/>
        <w:jc w:val="both"/>
        <w:rPr>
          <w:b/>
        </w:rPr>
      </w:pPr>
      <w:r w:rsidRPr="004364BC">
        <w:rPr>
          <w:b/>
        </w:rPr>
        <w:t xml:space="preserve">4. Công tác tôn giáo </w:t>
      </w:r>
    </w:p>
    <w:p w:rsidR="00EF5290" w:rsidRDefault="009B1D9C"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rPr>
          <w:rFonts w:eastAsia="Aptos"/>
          <w:kern w:val="2"/>
        </w:rPr>
        <w:t xml:space="preserve">- </w:t>
      </w:r>
      <w:r w:rsidRPr="00F05BBF">
        <w:rPr>
          <w:rFonts w:eastAsia="Aptos"/>
          <w:kern w:val="2"/>
        </w:rPr>
        <w:t xml:space="preserve">Tăng cường </w:t>
      </w:r>
      <w:r>
        <w:rPr>
          <w:rFonts w:eastAsia="Aptos"/>
          <w:kern w:val="2"/>
        </w:rPr>
        <w:t xml:space="preserve">phối hợp tổ chức </w:t>
      </w:r>
      <w:r w:rsidRPr="00F05BBF">
        <w:rPr>
          <w:rFonts w:eastAsia="Aptos"/>
          <w:kern w:val="2"/>
        </w:rPr>
        <w:t>tuyên truyền, vận động, động viên đồng bào tôn giáo và các chức sắc, chức việc, nhà tu hành thực hiện phương châm sống “Tốt đời, đẹp đạo”.</w:t>
      </w:r>
      <w:r>
        <w:rPr>
          <w:rFonts w:eastAsia="Aptos"/>
          <w:kern w:val="2"/>
        </w:rPr>
        <w:t xml:space="preserve"> </w:t>
      </w:r>
      <w:r w:rsidRPr="00C03560">
        <w:rPr>
          <w:lang w:val="sq-AL"/>
        </w:rPr>
        <w:t xml:space="preserve">Thường xuyên gặp gỡ, chúc mừng các linh mục, các </w:t>
      </w:r>
      <w:r w:rsidRPr="00C03560">
        <w:rPr>
          <w:lang w:val="vi-VN"/>
        </w:rPr>
        <w:t>G</w:t>
      </w:r>
      <w:r w:rsidRPr="00C03560">
        <w:rPr>
          <w:lang w:val="sq-AL"/>
        </w:rPr>
        <w:t xml:space="preserve">iáo xứ, </w:t>
      </w:r>
      <w:r w:rsidRPr="00C03560">
        <w:rPr>
          <w:lang w:val="vi-VN"/>
        </w:rPr>
        <w:t>G</w:t>
      </w:r>
      <w:r w:rsidRPr="00C03560">
        <w:rPr>
          <w:lang w:val="sq-AL"/>
        </w:rPr>
        <w:t xml:space="preserve">iáo họ, bà con giáo dân </w:t>
      </w:r>
      <w:r w:rsidRPr="00C03560">
        <w:t>nhằm thắt chặt tình đoàn kết lương giáo</w:t>
      </w:r>
      <w:r w:rsidRPr="00C03560">
        <w:rPr>
          <w:lang w:val="vi-VN"/>
        </w:rPr>
        <w:t>.</w:t>
      </w:r>
      <w:r w:rsidRPr="00C03560">
        <w:t xml:space="preserve"> </w:t>
      </w:r>
      <w:r>
        <w:t xml:space="preserve">Kiện toàn Ban Đoàn kết công giáo xã nhiệm kỳ 2022 – 2027; </w:t>
      </w:r>
      <w:r>
        <w:rPr>
          <w:lang w:val="vi-VN"/>
        </w:rPr>
        <w:t>Tham mưu</w:t>
      </w:r>
      <w:r>
        <w:t xml:space="preserve">, phối hợp </w:t>
      </w:r>
      <w:r>
        <w:rPr>
          <w:lang w:val="vi-VN"/>
        </w:rPr>
        <w:t xml:space="preserve">tổ chức gặp mặt các vị Linh mục, cán bộ, chức sắc, chức việc và gia đình chính sách vùng giáo </w:t>
      </w:r>
      <w:r w:rsidRPr="00C03560">
        <w:t xml:space="preserve">nhân </w:t>
      </w:r>
      <w:r>
        <w:t xml:space="preserve">Lễ </w:t>
      </w:r>
      <w:r>
        <w:rPr>
          <w:lang w:val="vi-VN"/>
        </w:rPr>
        <w:t>G</w:t>
      </w:r>
      <w:r>
        <w:t>iáng sinh 2025 và năm mới 2026</w:t>
      </w:r>
      <w:r w:rsidRPr="00C03560">
        <w:t>.</w:t>
      </w:r>
    </w:p>
    <w:p w:rsidR="004F5E29"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rPr>
          <w:b/>
        </w:rPr>
      </w:pPr>
      <w:r w:rsidRPr="00AB2088">
        <w:rPr>
          <w:b/>
        </w:rPr>
        <w:t>5. Về phối hợp tổ chức các cuộc tiếp xúc cử tri và tổng hợp ý kiến, kiến nghị của cử tri và nhân dân, thực hiện công tác bầu cử Quốc hội và HĐND các cấp.</w:t>
      </w:r>
    </w:p>
    <w:p w:rsidR="00AB2088" w:rsidRPr="004F5E29" w:rsidRDefault="004F5E29"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rsidRPr="004F5E29">
        <w:t xml:space="preserve">- Phối hợp với Thường trực Hội đồng nhân dân xã tổ chức các cuộc tiếp xúc cử tri với đại biểu Quốc hội, đại biểu Hội đồng nhân dân tỉnh, đại biểu Hội đồng nhân dân xã , đồng thời tổng hợp các ý kiến kiến nghị của cử tri gửi các cơ quan có thẩm quyền xem xét giải quyết. </w:t>
      </w: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MTTQ xã phối hợp với Hội đồng nhân dân xã tổ chứ</w:t>
      </w:r>
      <w:r w:rsidR="004F5E29">
        <w:t>c tốt các</w:t>
      </w:r>
      <w:r>
        <w:t xml:space="preserve"> cuộc tiếp xúc cử tri cho các vị đại biểu Quốc hội, HĐND các cấp. Qua các hội nghị đã ghi nhậ</w:t>
      </w:r>
      <w:r w:rsidR="001F41B8">
        <w:t>n</w:t>
      </w:r>
      <w:r>
        <w:t>, tổng hợp 156 ý kiến, kiến nghị, đề xuất của cử tri gửi các cơ quan hữu quan theo quy định.</w:t>
      </w: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lastRenderedPageBreak/>
        <w:t>Bên cạnh đó, Ủy ban MTTQ xã đã tham gia góp ý đối với các báo cáo tình hình kinh tế – xã hội, quốc phòng – an ninh; các dự thảo nghị quyết trình tại kỳ họp HĐND xã, góp phần bảo đảm các nghị quyết ban hành phù hợp với thực tiễn địa phương và nguyện vọng chính đáng của Nhân dân.</w:t>
      </w: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Phối hợp chặt chẽ với chính quyền, Ủy ban bầu cử xã và các tổ chức thành viên triển khai thực hiện các nhiệm vụ của Mặt trận tham gia công tác bầu cử; Tổ chức thành công hội nghị hiệp thương lần thứ nhất để thỏa thuận cơ cấu, thành phần, số lượng người được giới thiệu ứng cử đại biểu HĐND xã nhiệm kỳ 2026 – 2031; Tổ chức hội nghị hướng dẫn các cơ quan, đơn vị được phân bổ giới thiệu người ứng cử đại biểu HĐND xã về quy trình giới thiệu người ứng cử đại biểu HĐND xã, bảo đảm dân chủ, khách quan và đúng quy định của pháp luậ</w:t>
      </w:r>
      <w:r w:rsidR="004F5E29">
        <w:t>t, đến nay đã từng bước hoàn thành  chuẩn bị cho Hội nghị hiệp thương lần thứ 2</w:t>
      </w:r>
    </w:p>
    <w:p w:rsidR="00AB2088" w:rsidRPr="00C76D20"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rPr>
          <w:b/>
        </w:rPr>
      </w:pPr>
      <w:r w:rsidRPr="00C76D20">
        <w:rPr>
          <w:b/>
        </w:rPr>
        <w:t>II. TỒN TẠI, HẠN CHẾ</w:t>
      </w: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 Công tác phối hợp tuyên truyền, vận động của MTTQ và các tổ chức thành viên có nhiều đổi mới, song có lúc, có nơi chưa thường xuyên</w:t>
      </w:r>
      <w:r w:rsidR="00BB52FF">
        <w:t xml:space="preserve"> nhịp nhàng</w:t>
      </w:r>
      <w:r>
        <w:t>, chưa toàn diện, chưa có chiều sâu.</w:t>
      </w:r>
    </w:p>
    <w:p w:rsidR="00C76D20"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 xml:space="preserve">- Việc nắm bắt tình hình nhân dân của một số thôn chưa đầy đủ, kịp thời, </w:t>
      </w:r>
      <w:r w:rsidR="00C76D20">
        <w:t>dẫn tới tình trạng vẫn còn nhiều ý kiến, kiến nghị của nhân dân lên chính quyền địa phương.</w:t>
      </w:r>
    </w:p>
    <w:p w:rsidR="00C76D20" w:rsidRDefault="00C76D20"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rsidRPr="00C76D20">
        <w:t>- Việc thực hiện các phong trào thi đua nhất là phong trào Xây dựng Nông thôn mới</w:t>
      </w:r>
      <w:r w:rsidR="00BB52FF">
        <w:t>, đô thị văn minh</w:t>
      </w:r>
      <w:r w:rsidRPr="00C76D20">
        <w:t xml:space="preserve"> một số thôn, một số thời điểm chưa lan toả, chưa khơi dậy đượ</w:t>
      </w:r>
      <w:r>
        <w:t xml:space="preserve">c tinh </w:t>
      </w:r>
      <w:r w:rsidRPr="00C76D20">
        <w:t>thần của người dân;</w:t>
      </w:r>
    </w:p>
    <w:p w:rsidR="00C76D20"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 xml:space="preserve">- </w:t>
      </w:r>
      <w:r w:rsidR="00BB52FF">
        <w:t>Công tác t</w:t>
      </w:r>
      <w:r>
        <w:t xml:space="preserve">ham gia góp ý xây dựng Đảng, xây dựng chính quyền, nhất là ở cơ sở còn nhiều hạn chế, chưa đáp ứng yêu cầu nhiệm vụ. </w:t>
      </w: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 Việc đổi mới nội dung, phương thức hoạt động của Mặt trận ở một số thôn còn chậm đổi mới và chưa đồng bộ. Công tác nắm tình hình cơ sở còn chậm, báo cáo đề xuất giải quyết các vụ việc chưa theo sát kế hoạch đề ra</w:t>
      </w:r>
      <w:r w:rsidR="00BB52FF">
        <w:t xml:space="preserve"> chưa được giải quyết kịp thời</w:t>
      </w:r>
      <w:r>
        <w:t>;</w:t>
      </w:r>
    </w:p>
    <w:p w:rsidR="00AB2088" w:rsidRPr="00C76D20"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rPr>
          <w:b/>
        </w:rPr>
      </w:pPr>
      <w:r w:rsidRPr="00C76D20">
        <w:rPr>
          <w:b/>
        </w:rPr>
        <w:t>III. KIẾN NGHỊ, ĐỀ XUẤT</w:t>
      </w: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 xml:space="preserve">Trên cơ sở những kết quả của MTTQ tham gia xây dựng chính quyền và các ý kiến, kiến nghị của cử tri. Tại kỳ họp này, Ban Thường trực Ủy ban MTTQ xã kiến nghị Hội đồng nhân dân, UBND xã quan tâm lãnh đạo, chỉ đạo giải quyết các ý kiến kiến nghị mà cử tri quan tâm, như sau: </w:t>
      </w:r>
    </w:p>
    <w:p w:rsidR="00AB2088" w:rsidRDefault="00BD23FE"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1.</w:t>
      </w:r>
      <w:r w:rsidR="00AB2088">
        <w:t xml:space="preserve"> Tình hình tội phạm trên đị</w:t>
      </w:r>
      <w:r w:rsidR="0095590E">
        <w:t>a bàn còn tiềm ẩn, nhất là dịp tết nguyên đán sắp tới</w:t>
      </w:r>
      <w:r w:rsidR="00C76D20">
        <w:t xml:space="preserve">. </w:t>
      </w:r>
      <w:r w:rsidR="00CB41E8">
        <w:t>N</w:t>
      </w:r>
      <w:r w:rsidR="00C76D20" w:rsidRPr="00C76D20">
        <w:t>ghiên cứu phương án phân tổ công an chính quy về trực tại trú s</w:t>
      </w:r>
      <w:r>
        <w:t>ở</w:t>
      </w:r>
      <w:r w:rsidR="00C76D20" w:rsidRPr="00C76D20">
        <w:t xml:space="preserve"> ủy ban xã c</w:t>
      </w:r>
      <w:r>
        <w:t>ũ</w:t>
      </w:r>
      <w:r w:rsidR="00C76D20" w:rsidRPr="00C76D20">
        <w:t xml:space="preserve"> </w:t>
      </w:r>
      <w:r>
        <w:t>để răn</w:t>
      </w:r>
      <w:r w:rsidR="00C76D20" w:rsidRPr="00C76D20">
        <w:t xml:space="preserve"> đe tội ph</w:t>
      </w:r>
      <w:r>
        <w:t>ạm</w:t>
      </w:r>
      <w:r w:rsidR="00C76D20" w:rsidRPr="00C76D20">
        <w:t>, vừa đảm bảo an ninh trật tự những địa bàn xa trung tâm.</w:t>
      </w:r>
    </w:p>
    <w:p w:rsidR="00AB2088" w:rsidRDefault="00BD23FE"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lastRenderedPageBreak/>
        <w:t>2.</w:t>
      </w:r>
      <w:r w:rsidR="00AB2088">
        <w:t xml:space="preserve"> </w:t>
      </w:r>
      <w:r w:rsidR="00C76D20" w:rsidRPr="00C76D20">
        <w:t>Tăng cường quản lý đất đai, thường xuyên kiểm tra phát hiện, xử lý  kịp thời những trường hợp vi phạm lấn chiếm đất đai. Đẩy nhanh tiến độ đấu giá đất ở, cấp đất ở các vùng đã quy hoạch. Tập trung nhân lực để giải quyết đơn thư không để kéo dài; giải quyết  các tồn tại về cấp đổi GCN QSD đất cho nhân dân. Kiểm tra, r</w:t>
      </w:r>
      <w:r>
        <w:t>à</w:t>
      </w:r>
      <w:r w:rsidR="00C76D20" w:rsidRPr="00C76D20">
        <w:t xml:space="preserve"> soát số hồ sơ đất đai nhân dân đã nộ</w:t>
      </w:r>
      <w:r w:rsidR="0095590E">
        <w:t xml:space="preserve">p lâu nhưng </w:t>
      </w:r>
      <w:r w:rsidR="00C76D20" w:rsidRPr="00C76D20">
        <w:t>vẫn chưa có kết quả trả lời nhân dân.</w:t>
      </w:r>
    </w:p>
    <w:p w:rsidR="00CB41E8" w:rsidRDefault="00BD23FE"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 xml:space="preserve">3. </w:t>
      </w:r>
      <w:r w:rsidR="007950CE">
        <w:t>Phòng văn hoá c</w:t>
      </w:r>
      <w:r w:rsidR="00CB41E8" w:rsidRPr="00CB41E8">
        <w:t>ần</w:t>
      </w:r>
      <w:r w:rsidR="007950CE">
        <w:t xml:space="preserve"> thường xuyên</w:t>
      </w:r>
      <w:r w:rsidR="00CB41E8" w:rsidRPr="00CB41E8">
        <w:t xml:space="preserve"> kiểm tra</w:t>
      </w:r>
      <w:r w:rsidR="007950CE">
        <w:t xml:space="preserve"> và tham mưu chỉ đạo</w:t>
      </w:r>
      <w:r w:rsidR="00CB41E8" w:rsidRPr="00CB41E8">
        <w:t>, cũng cố, khắc phục h</w:t>
      </w:r>
      <w:r>
        <w:t>ệ</w:t>
      </w:r>
      <w:r w:rsidR="00CB41E8" w:rsidRPr="00CB41E8">
        <w:t xml:space="preserve"> thông loa truyề</w:t>
      </w:r>
      <w:r w:rsidR="007950CE">
        <w:t xml:space="preserve">n thanh, đường điện </w:t>
      </w:r>
      <w:r w:rsidR="00CB41E8" w:rsidRPr="00CB41E8">
        <w:t xml:space="preserve">của xã để đảm bảo công tác thông tin tuyền truyền các chủ trương, chính sách của đảng nhà nước đến tân người dân. </w:t>
      </w:r>
      <w:r w:rsidR="00CB41E8">
        <w:t>Quan tâm khắc phục hệ thống điện chiếu sáng dọc các tuyến đường trục chính trong toàn xã.</w:t>
      </w:r>
    </w:p>
    <w:p w:rsidR="000325F4" w:rsidRDefault="00BD23FE"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 xml:space="preserve">4. </w:t>
      </w:r>
      <w:r w:rsidR="00CB41E8" w:rsidRPr="00CB41E8">
        <w:t>Sớ</w:t>
      </w:r>
      <w:r w:rsidR="007950CE">
        <w:t>m có văn bản  trả lời với dân về các khoản nợ của các xã củ bàn giao sang xã mớ</w:t>
      </w:r>
      <w:r w:rsidR="000325F4">
        <w:t xml:space="preserve">i. </w:t>
      </w:r>
      <w:r w:rsidR="000325F4" w:rsidRPr="000325F4">
        <w:t>Tăng cường đối thoại giữa chính quyền và nhân dân để kịp thời tháo gỡ vướng mắ</w:t>
      </w:r>
      <w:r w:rsidR="000325F4">
        <w:t>c</w:t>
      </w:r>
      <w:r w:rsidR="000325F4" w:rsidRPr="000325F4">
        <w:t xml:space="preserve"> mà cử tri quan tâm có ý kiến.</w:t>
      </w:r>
      <w:r>
        <w:t xml:space="preserve">. </w:t>
      </w:r>
    </w:p>
    <w:p w:rsidR="00BD23FE" w:rsidRDefault="000325F4"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5</w:t>
      </w:r>
      <w:r w:rsidR="00BD23FE">
        <w:t>. Tăng cường tổ chức các phong trào, văn hóa, văn nghệ thể dục thể thao để tạo phong trào, khí thế thi đua sôi nổi và sự gắn kết giữa cá</w:t>
      </w:r>
      <w:r>
        <w:t>c vùng trên địa bàn xã</w:t>
      </w:r>
      <w:r w:rsidR="00BD23FE">
        <w:t xml:space="preserve">. </w:t>
      </w:r>
    </w:p>
    <w:p w:rsidR="00016E94" w:rsidRDefault="00016E94"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p>
    <w:p w:rsidR="00AB2088" w:rsidRPr="00BD23FE"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rPr>
          <w:b/>
        </w:rPr>
      </w:pPr>
      <w:r w:rsidRPr="00BD23FE">
        <w:rPr>
          <w:b/>
        </w:rPr>
        <w:t>IV. PHƯƠNG HƯỚNG NHIỆM VỤ NĂM 2026</w:t>
      </w: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Trên cơ sở Điều lệ sửa đổi, các văn bản quy định, hướng dẫn của Trung ương, của tỉnh. Ủy ban MTTQ tiếp tục thực hiện đúng chức năng nhiệm vụ tham gia xây dựng Đảng, chính quyền đạt hiệu quả cao.</w:t>
      </w: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 xml:space="preserve">1. Tiếp tục tập trung vận động các tầng lớp nhân dân về xây dựng Nông thôn mới nâng cao, nông thôn mới kiểu mẫu, khu dân cư NTM kiễu mẫu; tuyên truyền việc hỏa táng cho người quá cố, thực hiện nếp sống văn minh trong việc tang góp </w:t>
      </w:r>
      <w:r w:rsidR="00BD23FE">
        <w:t>phần xây dựng đời sống văn hóa khu dân cư</w:t>
      </w: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 xml:space="preserve">2. Triển khai thực hiện có hiệu quả hoạt động Tháng cao điểm “Vì người nghèo” năm 2026; chú trọng việc rà soát các đối tượng hộ nghèo đặc biệt khó khăn để hỗ trợ phát triển sản xuất, làm nhà tình nghĩa, hỗ trợ các hoàn cảnh ốm đau. Tiếp tục hướng dẫn, rà soát để xây dựng các ngôi nhà Đại đoàn kết cho các hộ nghèo, hộ cận nghèo và gia đình chính sách từ các nguồn hỗ trợ của Trung ương, tỉnh, xã và các mạnh thường quân. </w:t>
      </w: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3. Phối hợp tổ chức thành công cuộc bầu cử Đại biểu Quốc hội và Đại biểu HĐND các cấp, nhiệm kỳ 2026-2031.</w:t>
      </w:r>
    </w:p>
    <w:p w:rsidR="00BD23FE"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4. Tổ chức giám sát các chuyên đề đã đăng ký năm 2026. Tiếp tục thực hiện</w:t>
      </w:r>
      <w:r w:rsidR="00BD23FE">
        <w:t xml:space="preserve"> quy chế phối hợp giám sát với HĐND xã, các ban, ngành liên quan.</w:t>
      </w:r>
      <w:r>
        <w:t xml:space="preserve"> </w:t>
      </w: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 xml:space="preserve">5. Phối hợp với HĐND tổ chức tiếp xúc cử tri, tổng hợp ý kiến cử tri các cuộc tiếp xúc đại biểu Quốc hội, HĐND tỉnh, HĐND xã. Tiếp tục nắm bắt tình </w:t>
      </w:r>
      <w:r>
        <w:lastRenderedPageBreak/>
        <w:t>hình nhân dân hàng tháng, hàng quý để tổng hợp và báo cáo gửi về UBMTTQ tỉnh;</w:t>
      </w: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6. Chỉ đạo, triển khai các hoạt động về ngày Đại đoàn kết toàn dân tại các khu dân cư, xây dựng tốt tổ tự quản, tổ cộng đồng, khu dân cư đoàn kết, đồng thuận, an toàn, ấm no, hạnh phúc. Phối hợp với Công an tổ chức tốt “Ngày hội toàn dân bảo vệ an ninh Tổ quốc”;</w:t>
      </w: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ab/>
        <w:t>7. Tiếp tục đổi mới, nâng cao chất lượng Cuộc vận động “Người Việt Nam ưu tiên dùng hàng Việt Nam: Phối hợp với các đơn vị quảng bá, giới thiệu sản phẩ</w:t>
      </w:r>
      <w:r w:rsidR="000325F4">
        <w:t xml:space="preserve">m, hàng hóa </w:t>
      </w:r>
      <w:r>
        <w:t xml:space="preserve">xã, nhất là các sản phẩm chủ lực, sản phẩm OCOP. </w:t>
      </w: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r>
        <w:tab/>
        <w:t>Trên đây là một số kết quả trong công tác Mặt trận tham gia xây dựng chính quyền năm 2025 và phương hướng, nhiệm vụ năm 2026.</w:t>
      </w:r>
    </w:p>
    <w:tbl>
      <w:tblPr>
        <w:tblW w:w="0" w:type="auto"/>
        <w:tblLook w:val="01E0" w:firstRow="1" w:lastRow="1" w:firstColumn="1" w:lastColumn="1" w:noHBand="0" w:noVBand="0"/>
      </w:tblPr>
      <w:tblGrid>
        <w:gridCol w:w="4361"/>
        <w:gridCol w:w="4644"/>
      </w:tblGrid>
      <w:tr w:rsidR="00BD23FE" w:rsidRPr="00C95CE2" w:rsidTr="00BD23FE">
        <w:trPr>
          <w:trHeight w:val="2755"/>
        </w:trPr>
        <w:tc>
          <w:tcPr>
            <w:tcW w:w="4361" w:type="dxa"/>
            <w:hideMark/>
          </w:tcPr>
          <w:p w:rsidR="00BD23FE" w:rsidRPr="00E322F0" w:rsidRDefault="00BD23FE" w:rsidP="00016E94">
            <w:pPr>
              <w:spacing w:after="0" w:line="288" w:lineRule="auto"/>
              <w:contextualSpacing/>
              <w:jc w:val="both"/>
              <w:rPr>
                <w:rFonts w:eastAsia="Times New Roman"/>
                <w:sz w:val="24"/>
                <w:szCs w:val="24"/>
              </w:rPr>
            </w:pPr>
            <w:r w:rsidRPr="00E322F0">
              <w:rPr>
                <w:rFonts w:eastAsia="Times New Roman"/>
                <w:b/>
                <w:i/>
                <w:sz w:val="24"/>
                <w:szCs w:val="24"/>
              </w:rPr>
              <w:t>Nơi nhận</w:t>
            </w:r>
            <w:r w:rsidRPr="00E322F0">
              <w:rPr>
                <w:rFonts w:eastAsia="Times New Roman"/>
                <w:sz w:val="24"/>
                <w:szCs w:val="24"/>
              </w:rPr>
              <w:t>:</w:t>
            </w:r>
          </w:p>
          <w:p w:rsidR="00BD23FE" w:rsidRPr="00BD3F92" w:rsidRDefault="00BD23FE" w:rsidP="00016E94">
            <w:pPr>
              <w:spacing w:after="0" w:line="288" w:lineRule="auto"/>
              <w:contextualSpacing/>
              <w:rPr>
                <w:iCs/>
                <w:sz w:val="22"/>
                <w:lang w:val="vi-VN"/>
              </w:rPr>
            </w:pPr>
            <w:r w:rsidRPr="00BD3F92">
              <w:rPr>
                <w:i/>
                <w:iCs/>
                <w:sz w:val="22"/>
                <w:lang w:val="vi-VN"/>
              </w:rPr>
              <w:t xml:space="preserve">- </w:t>
            </w:r>
            <w:r w:rsidRPr="00BD3F92">
              <w:rPr>
                <w:iCs/>
                <w:sz w:val="22"/>
                <w:lang w:val="vi-VN"/>
              </w:rPr>
              <w:t>TT UBMTTQ tỉnh;</w:t>
            </w:r>
          </w:p>
          <w:p w:rsidR="00BD23FE" w:rsidRPr="00EF3339" w:rsidRDefault="00BD23FE" w:rsidP="00016E94">
            <w:pPr>
              <w:spacing w:after="0" w:line="288" w:lineRule="auto"/>
              <w:contextualSpacing/>
              <w:rPr>
                <w:iCs/>
                <w:sz w:val="22"/>
                <w:lang w:val="vi-VN"/>
              </w:rPr>
            </w:pPr>
            <w:r w:rsidRPr="00BD3F92">
              <w:rPr>
                <w:iCs/>
                <w:sz w:val="22"/>
                <w:lang w:val="vi-VN"/>
              </w:rPr>
              <w:t>- TT Đảng ủy</w:t>
            </w:r>
            <w:r w:rsidRPr="00EF3339">
              <w:rPr>
                <w:iCs/>
                <w:sz w:val="22"/>
                <w:lang w:val="vi-VN"/>
              </w:rPr>
              <w:t>-HĐND-UBND xã;</w:t>
            </w:r>
          </w:p>
          <w:p w:rsidR="00BD23FE" w:rsidRPr="00EF3339" w:rsidRDefault="00BD23FE" w:rsidP="00016E94">
            <w:pPr>
              <w:spacing w:after="0" w:line="288" w:lineRule="auto"/>
              <w:contextualSpacing/>
              <w:rPr>
                <w:b/>
                <w:i/>
                <w:sz w:val="22"/>
                <w:lang w:val="vi-VN"/>
              </w:rPr>
            </w:pPr>
            <w:r w:rsidRPr="00EF3339">
              <w:rPr>
                <w:iCs/>
                <w:sz w:val="22"/>
                <w:lang w:val="vi-VN"/>
              </w:rPr>
              <w:t>- TT UBMTTQ xã;</w:t>
            </w:r>
          </w:p>
          <w:p w:rsidR="00BD23FE" w:rsidRPr="00EF3339" w:rsidRDefault="00BD23FE" w:rsidP="00016E94">
            <w:pPr>
              <w:spacing w:after="0" w:line="288" w:lineRule="auto"/>
              <w:contextualSpacing/>
              <w:jc w:val="both"/>
              <w:rPr>
                <w:rFonts w:eastAsia="Times New Roman"/>
                <w:szCs w:val="28"/>
                <w:lang w:val="vi-VN"/>
              </w:rPr>
            </w:pPr>
            <w:r w:rsidRPr="00BD3F92">
              <w:rPr>
                <w:iCs/>
                <w:sz w:val="22"/>
                <w:lang w:val="vi-VN"/>
              </w:rPr>
              <w:t>- Lưu</w:t>
            </w:r>
            <w:r w:rsidRPr="00EF3339">
              <w:rPr>
                <w:iCs/>
                <w:sz w:val="22"/>
                <w:lang w:val="vi-VN"/>
              </w:rPr>
              <w:t>:</w:t>
            </w:r>
            <w:r w:rsidRPr="00BD3F92">
              <w:rPr>
                <w:iCs/>
                <w:sz w:val="22"/>
                <w:lang w:val="vi-VN"/>
              </w:rPr>
              <w:t xml:space="preserve"> VPMT</w:t>
            </w:r>
            <w:r w:rsidRPr="00EF3339">
              <w:rPr>
                <w:rFonts w:eastAsia="Times New Roman"/>
                <w:sz w:val="22"/>
                <w:lang w:val="vi-VN"/>
              </w:rPr>
              <w:t>.</w:t>
            </w:r>
          </w:p>
        </w:tc>
        <w:tc>
          <w:tcPr>
            <w:tcW w:w="4644" w:type="dxa"/>
          </w:tcPr>
          <w:p w:rsidR="00BD23FE" w:rsidRPr="00EF3339" w:rsidRDefault="00BD23FE" w:rsidP="00016E94">
            <w:pPr>
              <w:spacing w:after="0" w:line="288" w:lineRule="auto"/>
              <w:contextualSpacing/>
              <w:jc w:val="center"/>
              <w:rPr>
                <w:bCs/>
                <w:color w:val="242424"/>
                <w:szCs w:val="28"/>
                <w:lang w:val="vi-VN"/>
              </w:rPr>
            </w:pPr>
            <w:r w:rsidRPr="00EF3339">
              <w:rPr>
                <w:bCs/>
                <w:szCs w:val="28"/>
                <w:lang w:val="vi-VN"/>
              </w:rPr>
              <w:t>T.M BAN THƯỜNG TRỰC</w:t>
            </w:r>
          </w:p>
          <w:p w:rsidR="00BD23FE" w:rsidRPr="00EF3339" w:rsidRDefault="00BD23FE" w:rsidP="00016E94">
            <w:pPr>
              <w:spacing w:after="0" w:line="288" w:lineRule="auto"/>
              <w:contextualSpacing/>
              <w:jc w:val="center"/>
              <w:rPr>
                <w:b/>
                <w:bCs/>
                <w:szCs w:val="28"/>
                <w:lang w:val="vi-VN"/>
              </w:rPr>
            </w:pPr>
            <w:r w:rsidRPr="00EF3339">
              <w:rPr>
                <w:b/>
                <w:bCs/>
                <w:szCs w:val="28"/>
                <w:lang w:val="vi-VN"/>
              </w:rPr>
              <w:t>CHỦ TỊCH</w:t>
            </w:r>
          </w:p>
          <w:p w:rsidR="00BD23FE" w:rsidRPr="00EF3339" w:rsidRDefault="00BD23FE" w:rsidP="00016E94">
            <w:pPr>
              <w:spacing w:after="0" w:line="288" w:lineRule="auto"/>
              <w:contextualSpacing/>
              <w:jc w:val="center"/>
              <w:rPr>
                <w:szCs w:val="28"/>
                <w:lang w:val="vi-VN"/>
              </w:rPr>
            </w:pPr>
          </w:p>
          <w:p w:rsidR="00BD23FE" w:rsidRPr="00EF3339" w:rsidRDefault="00BD23FE" w:rsidP="00016E94">
            <w:pPr>
              <w:spacing w:after="0" w:line="288" w:lineRule="auto"/>
              <w:contextualSpacing/>
              <w:jc w:val="center"/>
              <w:rPr>
                <w:szCs w:val="28"/>
                <w:lang w:val="vi-VN"/>
              </w:rPr>
            </w:pPr>
          </w:p>
          <w:p w:rsidR="00BD23FE" w:rsidRPr="00EF3339" w:rsidRDefault="00BD23FE" w:rsidP="00016E94">
            <w:pPr>
              <w:spacing w:after="0" w:line="288" w:lineRule="auto"/>
              <w:contextualSpacing/>
              <w:jc w:val="center"/>
              <w:rPr>
                <w:szCs w:val="28"/>
                <w:lang w:val="vi-VN"/>
              </w:rPr>
            </w:pPr>
          </w:p>
          <w:p w:rsidR="00BD23FE" w:rsidRPr="00EF3339" w:rsidRDefault="00BD23FE" w:rsidP="00016E94">
            <w:pPr>
              <w:spacing w:after="0" w:line="288" w:lineRule="auto"/>
              <w:contextualSpacing/>
              <w:jc w:val="center"/>
              <w:rPr>
                <w:b/>
                <w:bCs/>
                <w:szCs w:val="28"/>
                <w:lang w:val="vi-VN"/>
              </w:rPr>
            </w:pPr>
          </w:p>
          <w:p w:rsidR="00BD23FE" w:rsidRPr="00C95CE2" w:rsidRDefault="000325F4" w:rsidP="00016E94">
            <w:pPr>
              <w:spacing w:after="0" w:line="288" w:lineRule="auto"/>
              <w:contextualSpacing/>
              <w:jc w:val="center"/>
              <w:rPr>
                <w:rFonts w:eastAsia="Times New Roman"/>
                <w:b/>
                <w:szCs w:val="28"/>
              </w:rPr>
            </w:pPr>
            <w:r>
              <w:rPr>
                <w:b/>
                <w:bCs/>
                <w:szCs w:val="28"/>
              </w:rPr>
              <w:t>Phan Văn Lương</w:t>
            </w:r>
          </w:p>
        </w:tc>
      </w:tr>
    </w:tbl>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p>
    <w:p w:rsidR="00AB2088"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p>
    <w:p w:rsidR="00AB2088" w:rsidRPr="004364BC" w:rsidRDefault="00AB2088" w:rsidP="00016E94">
      <w:pPr>
        <w:pBdr>
          <w:top w:val="dotted" w:sz="4" w:space="0" w:color="FFFFFF"/>
          <w:left w:val="dotted" w:sz="4" w:space="0" w:color="FFFFFF"/>
          <w:bottom w:val="dotted" w:sz="4" w:space="31" w:color="FFFFFF"/>
          <w:right w:val="dotted" w:sz="4" w:space="0" w:color="FFFFFF"/>
        </w:pBdr>
        <w:shd w:val="clear" w:color="auto" w:fill="FFFFFF"/>
        <w:spacing w:after="0"/>
        <w:ind w:firstLine="567"/>
        <w:jc w:val="both"/>
      </w:pPr>
    </w:p>
    <w:sectPr w:rsidR="00AB2088" w:rsidRPr="004364BC" w:rsidSect="00016E94">
      <w:headerReference w:type="default" r:id="rId7"/>
      <w:footerReference w:type="default" r:id="rId8"/>
      <w:pgSz w:w="11907" w:h="16840" w:code="9"/>
      <w:pgMar w:top="1134" w:right="1134" w:bottom="1134" w:left="1701" w:header="720" w:footer="27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059" w:rsidRDefault="00B84059">
      <w:pPr>
        <w:spacing w:after="0" w:line="240" w:lineRule="auto"/>
      </w:pPr>
      <w:r>
        <w:separator/>
      </w:r>
    </w:p>
  </w:endnote>
  <w:endnote w:type="continuationSeparator" w:id="0">
    <w:p w:rsidR="00B84059" w:rsidRDefault="00B8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NewRomanPSMT">
    <w:altName w:val="MS Gothic"/>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FE" w:rsidRDefault="00BD23FE">
    <w:pPr>
      <w:pStyle w:val="Footer"/>
      <w:jc w:val="center"/>
    </w:pPr>
  </w:p>
  <w:p w:rsidR="00BD23FE" w:rsidRDefault="00BD2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059" w:rsidRDefault="00B84059">
      <w:pPr>
        <w:spacing w:after="0" w:line="240" w:lineRule="auto"/>
      </w:pPr>
      <w:r>
        <w:separator/>
      </w:r>
    </w:p>
  </w:footnote>
  <w:footnote w:type="continuationSeparator" w:id="0">
    <w:p w:rsidR="00B84059" w:rsidRDefault="00B84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680826"/>
      <w:docPartObj>
        <w:docPartGallery w:val="Page Numbers (Top of Page)"/>
        <w:docPartUnique/>
      </w:docPartObj>
    </w:sdtPr>
    <w:sdtEndPr>
      <w:rPr>
        <w:noProof/>
      </w:rPr>
    </w:sdtEndPr>
    <w:sdtContent>
      <w:p w:rsidR="00BD23FE" w:rsidRDefault="00BD23FE">
        <w:pPr>
          <w:pStyle w:val="Header"/>
          <w:jc w:val="center"/>
        </w:pPr>
        <w:r>
          <w:fldChar w:fldCharType="begin"/>
        </w:r>
        <w:r>
          <w:instrText xml:space="preserve"> PAGE   \* MERGEFORMAT </w:instrText>
        </w:r>
        <w:r>
          <w:fldChar w:fldCharType="separate"/>
        </w:r>
        <w:r w:rsidR="00500CF2">
          <w:rPr>
            <w:noProof/>
          </w:rPr>
          <w:t>2</w:t>
        </w:r>
        <w:r>
          <w:rPr>
            <w:noProof/>
          </w:rPr>
          <w:fldChar w:fldCharType="end"/>
        </w:r>
      </w:p>
    </w:sdtContent>
  </w:sdt>
  <w:p w:rsidR="00BD23FE" w:rsidRDefault="00BD23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290"/>
    <w:rsid w:val="00016E94"/>
    <w:rsid w:val="000325F4"/>
    <w:rsid w:val="00123686"/>
    <w:rsid w:val="00194634"/>
    <w:rsid w:val="001F41B8"/>
    <w:rsid w:val="0023084D"/>
    <w:rsid w:val="00440981"/>
    <w:rsid w:val="004F5E29"/>
    <w:rsid w:val="00500CF2"/>
    <w:rsid w:val="007950CE"/>
    <w:rsid w:val="008C4586"/>
    <w:rsid w:val="008C75A3"/>
    <w:rsid w:val="0095590E"/>
    <w:rsid w:val="009844A7"/>
    <w:rsid w:val="009B1D9C"/>
    <w:rsid w:val="00AB2088"/>
    <w:rsid w:val="00B84059"/>
    <w:rsid w:val="00BB52FF"/>
    <w:rsid w:val="00BC27CA"/>
    <w:rsid w:val="00BD23FE"/>
    <w:rsid w:val="00C76D20"/>
    <w:rsid w:val="00CB41E8"/>
    <w:rsid w:val="00EF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290"/>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5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290"/>
    <w:rPr>
      <w:rFonts w:ascii="Times New Roman" w:hAnsi="Times New Roman"/>
      <w:sz w:val="28"/>
    </w:rPr>
  </w:style>
  <w:style w:type="paragraph" w:styleId="BodyText">
    <w:name w:val="Body Text"/>
    <w:basedOn w:val="Normal"/>
    <w:link w:val="BodyTextChar"/>
    <w:uiPriority w:val="99"/>
    <w:unhideWhenUsed/>
    <w:rsid w:val="00EF5290"/>
    <w:pPr>
      <w:spacing w:after="120"/>
    </w:pPr>
  </w:style>
  <w:style w:type="character" w:customStyle="1" w:styleId="BodyTextChar">
    <w:name w:val="Body Text Char"/>
    <w:basedOn w:val="DefaultParagraphFont"/>
    <w:link w:val="BodyText"/>
    <w:uiPriority w:val="99"/>
    <w:rsid w:val="00EF5290"/>
    <w:rPr>
      <w:rFonts w:ascii="Times New Roman" w:hAnsi="Times New Roman"/>
      <w:sz w:val="28"/>
    </w:rPr>
  </w:style>
  <w:style w:type="paragraph" w:styleId="NormalWeb">
    <w:name w:val="Normal (Web)"/>
    <w:basedOn w:val="Normal"/>
    <w:link w:val="NormalWebChar"/>
    <w:uiPriority w:val="99"/>
    <w:rsid w:val="00EF5290"/>
    <w:pPr>
      <w:spacing w:before="100" w:beforeAutospacing="1" w:after="100" w:afterAutospacing="1" w:line="240" w:lineRule="auto"/>
    </w:pPr>
    <w:rPr>
      <w:rFonts w:eastAsia="Times New Roman" w:cs="Times New Roman"/>
      <w:sz w:val="24"/>
      <w:szCs w:val="24"/>
      <w:lang w:val="vi-VN" w:eastAsia="vi-VN"/>
    </w:rPr>
  </w:style>
  <w:style w:type="character" w:customStyle="1" w:styleId="NormalWebChar">
    <w:name w:val="Normal (Web) Char"/>
    <w:link w:val="NormalWeb"/>
    <w:uiPriority w:val="99"/>
    <w:locked/>
    <w:rsid w:val="00EF5290"/>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EF5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290"/>
    <w:rPr>
      <w:rFonts w:ascii="Times New Roman" w:hAnsi="Times New Roman"/>
      <w:sz w:val="28"/>
    </w:rPr>
  </w:style>
  <w:style w:type="character" w:styleId="Strong">
    <w:name w:val="Strong"/>
    <w:uiPriority w:val="22"/>
    <w:qFormat/>
    <w:rsid w:val="00EF52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290"/>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5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290"/>
    <w:rPr>
      <w:rFonts w:ascii="Times New Roman" w:hAnsi="Times New Roman"/>
      <w:sz w:val="28"/>
    </w:rPr>
  </w:style>
  <w:style w:type="paragraph" w:styleId="BodyText">
    <w:name w:val="Body Text"/>
    <w:basedOn w:val="Normal"/>
    <w:link w:val="BodyTextChar"/>
    <w:uiPriority w:val="99"/>
    <w:unhideWhenUsed/>
    <w:rsid w:val="00EF5290"/>
    <w:pPr>
      <w:spacing w:after="120"/>
    </w:pPr>
  </w:style>
  <w:style w:type="character" w:customStyle="1" w:styleId="BodyTextChar">
    <w:name w:val="Body Text Char"/>
    <w:basedOn w:val="DefaultParagraphFont"/>
    <w:link w:val="BodyText"/>
    <w:uiPriority w:val="99"/>
    <w:rsid w:val="00EF5290"/>
    <w:rPr>
      <w:rFonts w:ascii="Times New Roman" w:hAnsi="Times New Roman"/>
      <w:sz w:val="28"/>
    </w:rPr>
  </w:style>
  <w:style w:type="paragraph" w:styleId="NormalWeb">
    <w:name w:val="Normal (Web)"/>
    <w:basedOn w:val="Normal"/>
    <w:link w:val="NormalWebChar"/>
    <w:uiPriority w:val="99"/>
    <w:rsid w:val="00EF5290"/>
    <w:pPr>
      <w:spacing w:before="100" w:beforeAutospacing="1" w:after="100" w:afterAutospacing="1" w:line="240" w:lineRule="auto"/>
    </w:pPr>
    <w:rPr>
      <w:rFonts w:eastAsia="Times New Roman" w:cs="Times New Roman"/>
      <w:sz w:val="24"/>
      <w:szCs w:val="24"/>
      <w:lang w:val="vi-VN" w:eastAsia="vi-VN"/>
    </w:rPr>
  </w:style>
  <w:style w:type="character" w:customStyle="1" w:styleId="NormalWebChar">
    <w:name w:val="Normal (Web) Char"/>
    <w:link w:val="NormalWeb"/>
    <w:uiPriority w:val="99"/>
    <w:locked/>
    <w:rsid w:val="00EF5290"/>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EF5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290"/>
    <w:rPr>
      <w:rFonts w:ascii="Times New Roman" w:hAnsi="Times New Roman"/>
      <w:sz w:val="28"/>
    </w:rPr>
  </w:style>
  <w:style w:type="character" w:styleId="Strong">
    <w:name w:val="Strong"/>
    <w:uiPriority w:val="22"/>
    <w:qFormat/>
    <w:rsid w:val="00EF52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4171">
      <w:bodyDiv w:val="1"/>
      <w:marLeft w:val="0"/>
      <w:marRight w:val="0"/>
      <w:marTop w:val="0"/>
      <w:marBottom w:val="0"/>
      <w:divBdr>
        <w:top w:val="none" w:sz="0" w:space="0" w:color="auto"/>
        <w:left w:val="none" w:sz="0" w:space="0" w:color="auto"/>
        <w:bottom w:val="none" w:sz="0" w:space="0" w:color="auto"/>
        <w:right w:val="none" w:sz="0" w:space="0" w:color="auto"/>
      </w:divBdr>
    </w:div>
    <w:div w:id="56246027">
      <w:bodyDiv w:val="1"/>
      <w:marLeft w:val="0"/>
      <w:marRight w:val="0"/>
      <w:marTop w:val="0"/>
      <w:marBottom w:val="0"/>
      <w:divBdr>
        <w:top w:val="none" w:sz="0" w:space="0" w:color="auto"/>
        <w:left w:val="none" w:sz="0" w:space="0" w:color="auto"/>
        <w:bottom w:val="none" w:sz="0" w:space="0" w:color="auto"/>
        <w:right w:val="none" w:sz="0" w:space="0" w:color="auto"/>
      </w:divBdr>
    </w:div>
    <w:div w:id="172622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6</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dc:description/>
  <cp:lastModifiedBy>Administrator</cp:lastModifiedBy>
  <cp:revision>9</cp:revision>
  <dcterms:created xsi:type="dcterms:W3CDTF">2025-12-28T13:52:00Z</dcterms:created>
  <dcterms:modified xsi:type="dcterms:W3CDTF">2026-01-11T11:51:00Z</dcterms:modified>
</cp:coreProperties>
</file>